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45" w:rsidRPr="000F7575" w:rsidRDefault="003E5345" w:rsidP="000A26AD">
      <w:pPr>
        <w:jc w:val="both"/>
        <w:rPr>
          <w:rFonts w:ascii="Arial" w:hAnsi="Arial" w:cs="Arial"/>
          <w:strike/>
          <w:sz w:val="20"/>
          <w:szCs w:val="20"/>
        </w:rPr>
      </w:pPr>
      <w:r w:rsidRPr="000F7575">
        <w:rPr>
          <w:rFonts w:ascii="Arial" w:hAnsi="Arial" w:cs="Arial"/>
          <w:sz w:val="20"/>
          <w:szCs w:val="20"/>
        </w:rPr>
        <w:t>EL</w:t>
      </w:r>
      <w:r w:rsidRPr="00874222">
        <w:rPr>
          <w:rFonts w:ascii="Arial" w:hAnsi="Arial" w:cs="Arial"/>
          <w:sz w:val="20"/>
          <w:szCs w:val="20"/>
        </w:rPr>
        <w:t xml:space="preserve"> </w:t>
      </w:r>
      <w:r w:rsidRPr="000A7E8D">
        <w:rPr>
          <w:rFonts w:ascii="Arial" w:hAnsi="Arial" w:cs="Arial"/>
          <w:color w:val="00B050"/>
          <w:sz w:val="20"/>
          <w:szCs w:val="20"/>
        </w:rPr>
        <w:t>…</w:t>
      </w:r>
      <w:r w:rsidRPr="000A7E8D">
        <w:rPr>
          <w:rFonts w:ascii="Arial" w:hAnsi="Arial" w:cs="Arial"/>
          <w:i/>
          <w:color w:val="00B050"/>
          <w:sz w:val="20"/>
          <w:szCs w:val="20"/>
        </w:rPr>
        <w:t>partido o partidos políticos</w:t>
      </w:r>
      <w:r w:rsidR="000A7E8D" w:rsidRPr="000A7E8D">
        <w:rPr>
          <w:rFonts w:ascii="Arial" w:hAnsi="Arial" w:cs="Arial"/>
          <w:color w:val="00B050"/>
          <w:sz w:val="20"/>
          <w:szCs w:val="20"/>
        </w:rPr>
        <w:t>…</w:t>
      </w:r>
      <w:r w:rsidR="000A7E8D">
        <w:rPr>
          <w:rFonts w:ascii="Arial" w:hAnsi="Arial" w:cs="Arial"/>
          <w:color w:val="00B050"/>
          <w:sz w:val="20"/>
          <w:szCs w:val="20"/>
        </w:rPr>
        <w:t xml:space="preserve"> </w:t>
      </w:r>
      <w:r w:rsidRPr="000F7575">
        <w:rPr>
          <w:rFonts w:ascii="Arial" w:hAnsi="Arial" w:cs="Arial"/>
          <w:sz w:val="20"/>
          <w:szCs w:val="20"/>
        </w:rPr>
        <w:t xml:space="preserve">ELEVA AL PLENO ORDINARIO DEL MES DE </w:t>
      </w:r>
      <w:r w:rsidRPr="000A7E8D">
        <w:rPr>
          <w:rFonts w:ascii="Arial" w:hAnsi="Arial" w:cs="Arial"/>
          <w:color w:val="00B050"/>
          <w:sz w:val="20"/>
          <w:szCs w:val="20"/>
        </w:rPr>
        <w:t>…</w:t>
      </w:r>
      <w:r w:rsidR="000A7E8D">
        <w:rPr>
          <w:rFonts w:ascii="Arial" w:hAnsi="Arial" w:cs="Arial"/>
          <w:i/>
          <w:color w:val="00B050"/>
          <w:sz w:val="20"/>
          <w:szCs w:val="20"/>
        </w:rPr>
        <w:t>j</w:t>
      </w:r>
      <w:r w:rsidR="008C5686" w:rsidRPr="000A7E8D">
        <w:rPr>
          <w:rFonts w:ascii="Arial" w:hAnsi="Arial" w:cs="Arial"/>
          <w:i/>
          <w:color w:val="00B050"/>
          <w:sz w:val="20"/>
          <w:szCs w:val="20"/>
        </w:rPr>
        <w:t>ul</w:t>
      </w:r>
      <w:r w:rsidR="00A66892" w:rsidRPr="000A7E8D">
        <w:rPr>
          <w:rFonts w:ascii="Arial" w:hAnsi="Arial" w:cs="Arial"/>
          <w:i/>
          <w:color w:val="00B050"/>
          <w:sz w:val="20"/>
          <w:szCs w:val="20"/>
        </w:rPr>
        <w:t>io</w:t>
      </w:r>
      <w:r w:rsidR="00A66892" w:rsidRPr="000A7E8D">
        <w:rPr>
          <w:rFonts w:ascii="Arial" w:hAnsi="Arial" w:cs="Arial"/>
          <w:color w:val="00B050"/>
          <w:sz w:val="20"/>
          <w:szCs w:val="20"/>
        </w:rPr>
        <w:t>…</w:t>
      </w:r>
      <w:r w:rsidRPr="000A7E8D">
        <w:rPr>
          <w:rFonts w:ascii="Arial" w:hAnsi="Arial" w:cs="Arial"/>
          <w:color w:val="00B050"/>
          <w:sz w:val="20"/>
          <w:szCs w:val="20"/>
        </w:rPr>
        <w:t xml:space="preserve"> </w:t>
      </w:r>
      <w:r w:rsidRPr="000F7575">
        <w:rPr>
          <w:rFonts w:ascii="Arial" w:hAnsi="Arial" w:cs="Arial"/>
          <w:sz w:val="20"/>
          <w:szCs w:val="20"/>
        </w:rPr>
        <w:t>DE 2</w:t>
      </w:r>
      <w:r w:rsidR="00A66892" w:rsidRPr="000F7575">
        <w:rPr>
          <w:rFonts w:ascii="Arial" w:hAnsi="Arial" w:cs="Arial"/>
          <w:sz w:val="20"/>
          <w:szCs w:val="20"/>
        </w:rPr>
        <w:t>.</w:t>
      </w:r>
      <w:r w:rsidRPr="000F7575">
        <w:rPr>
          <w:rFonts w:ascii="Arial" w:hAnsi="Arial" w:cs="Arial"/>
          <w:sz w:val="20"/>
          <w:szCs w:val="20"/>
        </w:rPr>
        <w:t>020 LA SIGUIENTE MOCIÓN</w:t>
      </w:r>
      <w:r w:rsidR="009F5D91" w:rsidRPr="000F7575">
        <w:rPr>
          <w:rFonts w:ascii="Arial" w:hAnsi="Arial" w:cs="Arial"/>
          <w:sz w:val="20"/>
          <w:szCs w:val="20"/>
        </w:rPr>
        <w:t>.</w:t>
      </w:r>
      <w:r w:rsidRPr="000F7575">
        <w:rPr>
          <w:rFonts w:ascii="Arial" w:hAnsi="Arial" w:cs="Arial"/>
          <w:sz w:val="20"/>
          <w:szCs w:val="20"/>
        </w:rPr>
        <w:t xml:space="preserve"> </w:t>
      </w:r>
    </w:p>
    <w:p w:rsidR="00700F24" w:rsidRPr="000F7575" w:rsidRDefault="009F5D91" w:rsidP="00796F75">
      <w:pPr>
        <w:jc w:val="both"/>
        <w:rPr>
          <w:rFonts w:ascii="Arial" w:hAnsi="Arial" w:cs="Arial"/>
          <w:sz w:val="20"/>
          <w:szCs w:val="20"/>
        </w:rPr>
      </w:pPr>
      <w:r w:rsidRPr="000F7575">
        <w:rPr>
          <w:rFonts w:ascii="Arial" w:hAnsi="Arial" w:cs="Arial"/>
          <w:sz w:val="20"/>
          <w:szCs w:val="20"/>
        </w:rPr>
        <w:t>En virtud y al amparo de lo previ</w:t>
      </w:r>
      <w:r w:rsidR="008C5686" w:rsidRPr="000F7575">
        <w:rPr>
          <w:rFonts w:ascii="Arial" w:hAnsi="Arial" w:cs="Arial"/>
          <w:sz w:val="20"/>
          <w:szCs w:val="20"/>
        </w:rPr>
        <w:t>sto en el vigente Reglamento</w:t>
      </w:r>
      <w:r w:rsidR="008C5686">
        <w:rPr>
          <w:rFonts w:ascii="Arial" w:hAnsi="Arial" w:cs="Arial"/>
          <w:sz w:val="20"/>
          <w:szCs w:val="20"/>
        </w:rPr>
        <w:t xml:space="preserve"> </w:t>
      </w:r>
      <w:r w:rsidRPr="000A7E8D">
        <w:rPr>
          <w:rFonts w:ascii="Arial" w:hAnsi="Arial" w:cs="Arial"/>
          <w:color w:val="00B050"/>
          <w:sz w:val="20"/>
          <w:szCs w:val="20"/>
        </w:rPr>
        <w:t>xxxxxxx</w:t>
      </w:r>
      <w:r w:rsidR="00F23815">
        <w:rPr>
          <w:rFonts w:ascii="Arial" w:hAnsi="Arial" w:cs="Arial"/>
          <w:sz w:val="20"/>
          <w:szCs w:val="20"/>
        </w:rPr>
        <w:t xml:space="preserve">, </w:t>
      </w:r>
      <w:r w:rsidR="00F23815" w:rsidRPr="000F7575">
        <w:rPr>
          <w:rFonts w:ascii="Arial" w:hAnsi="Arial" w:cs="Arial"/>
          <w:sz w:val="20"/>
          <w:szCs w:val="20"/>
        </w:rPr>
        <w:t xml:space="preserve">el partido político </w:t>
      </w:r>
      <w:r w:rsidR="00F23815" w:rsidRPr="000A7E8D">
        <w:rPr>
          <w:rFonts w:ascii="Arial" w:hAnsi="Arial" w:cs="Arial"/>
          <w:color w:val="00B050"/>
          <w:sz w:val="20"/>
          <w:szCs w:val="20"/>
        </w:rPr>
        <w:t>xxxxx</w:t>
      </w:r>
      <w:r w:rsidR="00F23815">
        <w:rPr>
          <w:rFonts w:ascii="Arial" w:hAnsi="Arial" w:cs="Arial"/>
          <w:sz w:val="20"/>
          <w:szCs w:val="20"/>
        </w:rPr>
        <w:t xml:space="preserve"> </w:t>
      </w:r>
      <w:r w:rsidR="00840EBA" w:rsidRPr="000F7575">
        <w:rPr>
          <w:rFonts w:ascii="Arial" w:hAnsi="Arial" w:cs="Arial"/>
          <w:sz w:val="20"/>
          <w:szCs w:val="20"/>
        </w:rPr>
        <w:t xml:space="preserve">insta </w:t>
      </w:r>
      <w:r w:rsidRPr="000F7575">
        <w:rPr>
          <w:rFonts w:ascii="Arial" w:hAnsi="Arial" w:cs="Arial"/>
          <w:sz w:val="20"/>
          <w:szCs w:val="20"/>
        </w:rPr>
        <w:t>a la consideración de este Pleno la siguiente moción.</w:t>
      </w:r>
    </w:p>
    <w:p w:rsidR="00275898" w:rsidRPr="00275898" w:rsidRDefault="00275898" w:rsidP="00796F75">
      <w:pPr>
        <w:jc w:val="both"/>
        <w:rPr>
          <w:rFonts w:ascii="Arial" w:hAnsi="Arial" w:cs="Arial"/>
          <w:sz w:val="12"/>
          <w:szCs w:val="12"/>
        </w:rPr>
      </w:pPr>
    </w:p>
    <w:p w:rsidR="009F5D91" w:rsidRPr="000F7575" w:rsidRDefault="009F5D91" w:rsidP="009F5D91">
      <w:pPr>
        <w:tabs>
          <w:tab w:val="left" w:pos="4200"/>
        </w:tabs>
        <w:jc w:val="center"/>
        <w:rPr>
          <w:rFonts w:ascii="Arial" w:hAnsi="Arial" w:cs="Arial"/>
          <w:b/>
          <w:sz w:val="24"/>
          <w:szCs w:val="24"/>
        </w:rPr>
      </w:pPr>
      <w:r w:rsidRPr="000F7575">
        <w:rPr>
          <w:rFonts w:ascii="Arial" w:hAnsi="Arial" w:cs="Arial"/>
          <w:b/>
          <w:sz w:val="24"/>
          <w:szCs w:val="24"/>
        </w:rPr>
        <w:t>EXPOSICIÓN DE MOTIVOS</w:t>
      </w:r>
    </w:p>
    <w:p w:rsidR="009F5D91" w:rsidRPr="000F7575" w:rsidRDefault="009F5D91" w:rsidP="001B5E25">
      <w:pPr>
        <w:tabs>
          <w:tab w:val="left" w:pos="4200"/>
        </w:tabs>
        <w:spacing w:line="276" w:lineRule="auto"/>
        <w:jc w:val="both"/>
        <w:rPr>
          <w:rFonts w:ascii="Arial" w:hAnsi="Arial" w:cs="Arial"/>
          <w:sz w:val="20"/>
          <w:szCs w:val="20"/>
        </w:rPr>
      </w:pPr>
      <w:r w:rsidRPr="000F7575">
        <w:rPr>
          <w:rFonts w:ascii="Arial" w:hAnsi="Arial" w:cs="Arial"/>
          <w:sz w:val="20"/>
          <w:szCs w:val="20"/>
        </w:rPr>
        <w:t xml:space="preserve">En </w:t>
      </w:r>
      <w:r w:rsidR="00746889" w:rsidRPr="000F7575">
        <w:rPr>
          <w:rFonts w:ascii="Arial" w:hAnsi="Arial" w:cs="Arial"/>
          <w:sz w:val="20"/>
          <w:szCs w:val="20"/>
        </w:rPr>
        <w:t xml:space="preserve">virtud de </w:t>
      </w:r>
      <w:r w:rsidR="001B5E25" w:rsidRPr="000F7575">
        <w:rPr>
          <w:rFonts w:ascii="Arial" w:hAnsi="Arial" w:cs="Arial"/>
          <w:sz w:val="20"/>
          <w:szCs w:val="20"/>
        </w:rPr>
        <w:t xml:space="preserve"> la  </w:t>
      </w:r>
      <w:r w:rsidR="00C51BA6" w:rsidRPr="000F7575">
        <w:rPr>
          <w:rFonts w:ascii="Arial" w:hAnsi="Arial" w:cs="Arial"/>
          <w:sz w:val="20"/>
          <w:szCs w:val="20"/>
        </w:rPr>
        <w:t xml:space="preserve">Ley 7/1985, de 2 de abril, Reguladora de las Bases de Régimen Local, la </w:t>
      </w:r>
      <w:r w:rsidR="001B5E25" w:rsidRPr="000F7575">
        <w:rPr>
          <w:rFonts w:ascii="Arial" w:hAnsi="Arial" w:cs="Arial"/>
          <w:sz w:val="20"/>
          <w:szCs w:val="20"/>
        </w:rPr>
        <w:t>Ley 12/2014, de 16 de diciembre</w:t>
      </w:r>
      <w:r w:rsidR="00746889" w:rsidRPr="000F7575">
        <w:rPr>
          <w:rFonts w:ascii="Arial" w:hAnsi="Arial" w:cs="Arial"/>
          <w:sz w:val="20"/>
          <w:szCs w:val="20"/>
        </w:rPr>
        <w:t>, de Transparencia y Participación Ciudadana de la Com</w:t>
      </w:r>
      <w:r w:rsidR="000A7E8D" w:rsidRPr="000F7575">
        <w:rPr>
          <w:rFonts w:ascii="Arial" w:hAnsi="Arial" w:cs="Arial"/>
          <w:sz w:val="20"/>
          <w:szCs w:val="20"/>
        </w:rPr>
        <w:t xml:space="preserve">unidad Autónoma de </w:t>
      </w:r>
      <w:r w:rsidR="000A7E8D" w:rsidRPr="000A7E8D">
        <w:rPr>
          <w:rFonts w:ascii="Arial" w:hAnsi="Arial" w:cs="Arial"/>
          <w:color w:val="00B050"/>
          <w:sz w:val="20"/>
          <w:szCs w:val="20"/>
        </w:rPr>
        <w:t>xxxxxx</w:t>
      </w:r>
      <w:r w:rsidR="00746889" w:rsidRPr="00874222">
        <w:rPr>
          <w:rFonts w:ascii="Arial" w:hAnsi="Arial" w:cs="Arial"/>
          <w:sz w:val="20"/>
          <w:szCs w:val="20"/>
        </w:rPr>
        <w:t xml:space="preserve"> </w:t>
      </w:r>
      <w:r w:rsidR="00746889" w:rsidRPr="000A7E8D">
        <w:rPr>
          <w:rFonts w:ascii="Arial" w:hAnsi="Arial" w:cs="Arial"/>
          <w:color w:val="00B050"/>
          <w:sz w:val="20"/>
          <w:szCs w:val="20"/>
          <w:u w:val="dotted"/>
        </w:rPr>
        <w:t>(cada CCAA tiene su propia Ley de Transparencia, y la que no, simultánea y/o subsidiariamente aplica la estatal que queda citada también, con lo cual, en caso de no haber autonómica, se elimina la opci</w:t>
      </w:r>
      <w:r w:rsidR="00C51BA6" w:rsidRPr="000A7E8D">
        <w:rPr>
          <w:rFonts w:ascii="Arial" w:hAnsi="Arial" w:cs="Arial"/>
          <w:color w:val="00B050"/>
          <w:sz w:val="20"/>
          <w:szCs w:val="20"/>
          <w:u w:val="dotted"/>
        </w:rPr>
        <w:t>ón</w:t>
      </w:r>
      <w:r w:rsidR="00746889" w:rsidRPr="000A7E8D">
        <w:rPr>
          <w:rFonts w:ascii="Arial" w:hAnsi="Arial" w:cs="Arial"/>
          <w:color w:val="00B050"/>
          <w:sz w:val="20"/>
          <w:szCs w:val="20"/>
          <w:u w:val="dotted"/>
        </w:rPr>
        <w:t>)</w:t>
      </w:r>
      <w:r w:rsidR="000F7575">
        <w:rPr>
          <w:rFonts w:ascii="Arial" w:hAnsi="Arial" w:cs="Arial"/>
          <w:color w:val="00B050"/>
          <w:sz w:val="20"/>
          <w:szCs w:val="20"/>
          <w:u w:val="dotted"/>
        </w:rPr>
        <w:t xml:space="preserve"> </w:t>
      </w:r>
      <w:r w:rsidR="00021E0E" w:rsidRPr="000F7575">
        <w:rPr>
          <w:rFonts w:ascii="Arial" w:hAnsi="Arial" w:cs="Arial"/>
          <w:sz w:val="20"/>
          <w:szCs w:val="20"/>
        </w:rPr>
        <w:t>y la Ley 19/2013, de 9 de D</w:t>
      </w:r>
      <w:r w:rsidR="00746889" w:rsidRPr="000F7575">
        <w:rPr>
          <w:rFonts w:ascii="Arial" w:hAnsi="Arial" w:cs="Arial"/>
          <w:sz w:val="20"/>
          <w:szCs w:val="20"/>
        </w:rPr>
        <w:t xml:space="preserve">iciembre, de </w:t>
      </w:r>
      <w:r w:rsidR="00746889" w:rsidRPr="000F7575">
        <w:rPr>
          <w:rFonts w:ascii="Arial" w:hAnsi="Arial" w:cs="Arial"/>
          <w:sz w:val="20"/>
          <w:szCs w:val="20"/>
          <w:u w:val="single"/>
        </w:rPr>
        <w:t>transparencia, acceso a la infor</w:t>
      </w:r>
      <w:r w:rsidR="00021E0E" w:rsidRPr="000F7575">
        <w:rPr>
          <w:rFonts w:ascii="Arial" w:hAnsi="Arial" w:cs="Arial"/>
          <w:sz w:val="20"/>
          <w:szCs w:val="20"/>
          <w:u w:val="single"/>
        </w:rPr>
        <w:t>mación pública y buen gobierno</w:t>
      </w:r>
      <w:r w:rsidR="000269DD" w:rsidRPr="000F7575">
        <w:rPr>
          <w:rFonts w:ascii="Arial" w:hAnsi="Arial" w:cs="Arial"/>
          <w:sz w:val="20"/>
          <w:szCs w:val="20"/>
        </w:rPr>
        <w:t>,</w:t>
      </w:r>
      <w:r w:rsidR="00021E0E" w:rsidRPr="000F7575">
        <w:rPr>
          <w:rFonts w:ascii="Arial" w:hAnsi="Arial" w:cs="Arial"/>
          <w:sz w:val="20"/>
          <w:szCs w:val="20"/>
        </w:rPr>
        <w:t xml:space="preserve"> </w:t>
      </w:r>
      <w:r w:rsidR="005004CD" w:rsidRPr="000F7575">
        <w:rPr>
          <w:rFonts w:ascii="Arial" w:hAnsi="Arial" w:cs="Arial"/>
          <w:sz w:val="20"/>
          <w:szCs w:val="20"/>
        </w:rPr>
        <w:t>este Gr</w:t>
      </w:r>
      <w:r w:rsidR="00021E0E" w:rsidRPr="000F7575">
        <w:rPr>
          <w:rFonts w:ascii="Arial" w:hAnsi="Arial" w:cs="Arial"/>
          <w:sz w:val="20"/>
          <w:szCs w:val="20"/>
        </w:rPr>
        <w:t>upo Político</w:t>
      </w:r>
      <w:r w:rsidR="008E4D3A" w:rsidRPr="000F7575">
        <w:rPr>
          <w:rFonts w:ascii="Arial" w:hAnsi="Arial" w:cs="Arial"/>
          <w:sz w:val="20"/>
          <w:szCs w:val="20"/>
        </w:rPr>
        <w:t xml:space="preserve"> reconoce </w:t>
      </w:r>
      <w:r w:rsidRPr="000F7575">
        <w:rPr>
          <w:rFonts w:ascii="Arial" w:hAnsi="Arial" w:cs="Arial"/>
          <w:sz w:val="20"/>
          <w:szCs w:val="20"/>
        </w:rPr>
        <w:t xml:space="preserve">la </w:t>
      </w:r>
      <w:r w:rsidR="00021E0E" w:rsidRPr="000F7575">
        <w:rPr>
          <w:rFonts w:ascii="Arial" w:hAnsi="Arial" w:cs="Arial"/>
          <w:sz w:val="20"/>
          <w:szCs w:val="20"/>
        </w:rPr>
        <w:t>necesidad del cumplimiento</w:t>
      </w:r>
      <w:r w:rsidRPr="000F7575">
        <w:rPr>
          <w:rFonts w:ascii="Arial" w:hAnsi="Arial" w:cs="Arial"/>
          <w:sz w:val="20"/>
          <w:szCs w:val="20"/>
        </w:rPr>
        <w:t xml:space="preserve"> </w:t>
      </w:r>
      <w:r w:rsidR="00021E0E" w:rsidRPr="000F7575">
        <w:rPr>
          <w:rFonts w:ascii="Arial" w:hAnsi="Arial" w:cs="Arial"/>
          <w:sz w:val="20"/>
          <w:szCs w:val="20"/>
        </w:rPr>
        <w:t>d</w:t>
      </w:r>
      <w:r w:rsidRPr="000F7575">
        <w:rPr>
          <w:rFonts w:ascii="Arial" w:hAnsi="Arial" w:cs="Arial"/>
          <w:sz w:val="20"/>
          <w:szCs w:val="20"/>
        </w:rPr>
        <w:t xml:space="preserve">el </w:t>
      </w:r>
      <w:r w:rsidRPr="000F7575">
        <w:rPr>
          <w:rFonts w:ascii="Arial" w:hAnsi="Arial" w:cs="Arial"/>
          <w:i/>
          <w:sz w:val="20"/>
          <w:szCs w:val="20"/>
        </w:rPr>
        <w:t>derecho de los ciudadanos a recibir información adecuada, veraz, actualizada y relevante sobre</w:t>
      </w:r>
      <w:r w:rsidR="001B5E25" w:rsidRPr="000F7575">
        <w:rPr>
          <w:rFonts w:ascii="Arial" w:hAnsi="Arial" w:cs="Arial"/>
          <w:sz w:val="20"/>
          <w:szCs w:val="20"/>
        </w:rPr>
        <w:t xml:space="preserve"> LA INSTALACIÓN DE ANTENAS Y CELDILLAS DE TECNOLOGÍA 5G</w:t>
      </w:r>
      <w:r w:rsidRPr="000F7575">
        <w:rPr>
          <w:rFonts w:ascii="Arial" w:hAnsi="Arial" w:cs="Arial"/>
          <w:sz w:val="20"/>
          <w:szCs w:val="20"/>
        </w:rPr>
        <w:t xml:space="preserve">. </w:t>
      </w:r>
    </w:p>
    <w:p w:rsidR="009F5D91" w:rsidRPr="000F7575" w:rsidRDefault="001B5E25" w:rsidP="009F5D91">
      <w:pPr>
        <w:tabs>
          <w:tab w:val="left" w:pos="4200"/>
        </w:tabs>
        <w:jc w:val="both"/>
        <w:rPr>
          <w:rFonts w:ascii="Arial" w:hAnsi="Arial" w:cs="Arial"/>
          <w:sz w:val="20"/>
          <w:szCs w:val="20"/>
        </w:rPr>
      </w:pPr>
      <w:r w:rsidRPr="000F7575">
        <w:rPr>
          <w:rFonts w:ascii="Arial" w:hAnsi="Arial" w:cs="Arial"/>
          <w:sz w:val="20"/>
          <w:szCs w:val="20"/>
        </w:rPr>
        <w:t xml:space="preserve">Pues corresponde a la actividad política democrática, responsable con sus potestades y capacidades, </w:t>
      </w:r>
      <w:r w:rsidR="009F5D91" w:rsidRPr="000F7575">
        <w:rPr>
          <w:rFonts w:ascii="Arial" w:hAnsi="Arial" w:cs="Arial"/>
          <w:sz w:val="20"/>
          <w:szCs w:val="20"/>
        </w:rPr>
        <w:t xml:space="preserve"> </w:t>
      </w:r>
      <w:r w:rsidRPr="000F7575">
        <w:rPr>
          <w:rFonts w:ascii="Arial" w:hAnsi="Arial" w:cs="Arial"/>
          <w:sz w:val="20"/>
          <w:szCs w:val="20"/>
        </w:rPr>
        <w:t xml:space="preserve">el someter a examen e información </w:t>
      </w:r>
      <w:r w:rsidR="009F5D91" w:rsidRPr="000F7575">
        <w:rPr>
          <w:rFonts w:ascii="Arial" w:hAnsi="Arial" w:cs="Arial"/>
          <w:sz w:val="20"/>
          <w:szCs w:val="20"/>
        </w:rPr>
        <w:t xml:space="preserve">todas aquellas cuestiones que comprometan la </w:t>
      </w:r>
      <w:r w:rsidR="009F5D91" w:rsidRPr="000F7575">
        <w:rPr>
          <w:rFonts w:ascii="Arial" w:hAnsi="Arial" w:cs="Arial"/>
          <w:i/>
          <w:sz w:val="20"/>
          <w:szCs w:val="20"/>
        </w:rPr>
        <w:t xml:space="preserve">integridad física, el derecho a la salud y la defensa de un medio ambiente </w:t>
      </w:r>
      <w:r w:rsidR="005261AB" w:rsidRPr="000F7575">
        <w:rPr>
          <w:rFonts w:ascii="Arial" w:hAnsi="Arial" w:cs="Arial"/>
          <w:i/>
          <w:sz w:val="20"/>
          <w:szCs w:val="20"/>
        </w:rPr>
        <w:t>adecuado</w:t>
      </w:r>
      <w:r w:rsidR="005261AB" w:rsidRPr="000F7575">
        <w:rPr>
          <w:rFonts w:ascii="Arial" w:hAnsi="Arial" w:cs="Arial"/>
          <w:sz w:val="20"/>
          <w:szCs w:val="20"/>
        </w:rPr>
        <w:t xml:space="preserve"> para el desarrollo de la persona, siendo </w:t>
      </w:r>
      <w:r w:rsidR="005261AB" w:rsidRPr="000F7575">
        <w:rPr>
          <w:rFonts w:ascii="Arial" w:hAnsi="Arial" w:cs="Arial"/>
          <w:i/>
          <w:sz w:val="20"/>
          <w:szCs w:val="20"/>
        </w:rPr>
        <w:t xml:space="preserve">obligación de los servidores </w:t>
      </w:r>
      <w:r w:rsidRPr="000F7575">
        <w:rPr>
          <w:rFonts w:ascii="Arial" w:hAnsi="Arial" w:cs="Arial"/>
          <w:i/>
          <w:sz w:val="20"/>
          <w:szCs w:val="20"/>
        </w:rPr>
        <w:t>públicos</w:t>
      </w:r>
      <w:r w:rsidR="005261AB" w:rsidRPr="000F7575">
        <w:rPr>
          <w:rFonts w:ascii="Arial" w:hAnsi="Arial" w:cs="Arial"/>
          <w:i/>
          <w:sz w:val="20"/>
          <w:szCs w:val="20"/>
        </w:rPr>
        <w:t xml:space="preserve"> velar</w:t>
      </w:r>
      <w:r w:rsidR="005261AB" w:rsidRPr="000F7575">
        <w:rPr>
          <w:rFonts w:ascii="Arial" w:hAnsi="Arial" w:cs="Arial"/>
          <w:sz w:val="20"/>
          <w:szCs w:val="20"/>
        </w:rPr>
        <w:t xml:space="preserve"> por el estricto cumplimiento de cuanta norma preserve el derecho que asiste a la </w:t>
      </w:r>
      <w:r w:rsidR="005261AB" w:rsidRPr="000F7575">
        <w:rPr>
          <w:rFonts w:ascii="Arial" w:hAnsi="Arial" w:cs="Arial"/>
          <w:i/>
          <w:sz w:val="20"/>
          <w:szCs w:val="20"/>
        </w:rPr>
        <w:t>ciudadanía en general</w:t>
      </w:r>
      <w:r w:rsidR="005261AB" w:rsidRPr="000F7575">
        <w:rPr>
          <w:rFonts w:ascii="Arial" w:hAnsi="Arial" w:cs="Arial"/>
          <w:sz w:val="20"/>
          <w:szCs w:val="20"/>
        </w:rPr>
        <w:t xml:space="preserve">, y a </w:t>
      </w:r>
      <w:r w:rsidRPr="000F7575">
        <w:rPr>
          <w:rFonts w:ascii="Arial" w:hAnsi="Arial" w:cs="Arial"/>
          <w:sz w:val="20"/>
          <w:szCs w:val="20"/>
        </w:rPr>
        <w:t>los</w:t>
      </w:r>
      <w:r w:rsidR="005261AB" w:rsidRPr="000F7575">
        <w:rPr>
          <w:rFonts w:ascii="Arial" w:hAnsi="Arial" w:cs="Arial"/>
          <w:sz w:val="20"/>
          <w:szCs w:val="20"/>
        </w:rPr>
        <w:t xml:space="preserve"> grupos de riesgo, </w:t>
      </w:r>
      <w:r w:rsidR="005261AB" w:rsidRPr="000F7575">
        <w:rPr>
          <w:rFonts w:ascii="Arial" w:hAnsi="Arial" w:cs="Arial"/>
          <w:i/>
          <w:sz w:val="20"/>
          <w:szCs w:val="20"/>
        </w:rPr>
        <w:t>más vulnerables, en particular</w:t>
      </w:r>
      <w:r w:rsidR="005261AB" w:rsidRPr="000F7575">
        <w:rPr>
          <w:rFonts w:ascii="Arial" w:hAnsi="Arial" w:cs="Arial"/>
          <w:sz w:val="20"/>
          <w:szCs w:val="20"/>
        </w:rPr>
        <w:t>.</w:t>
      </w:r>
    </w:p>
    <w:p w:rsidR="00275898" w:rsidRPr="000F7575" w:rsidRDefault="005261AB" w:rsidP="000A26AD">
      <w:pPr>
        <w:jc w:val="both"/>
        <w:rPr>
          <w:rFonts w:ascii="Arial" w:hAnsi="Arial" w:cs="Arial"/>
          <w:sz w:val="20"/>
          <w:szCs w:val="20"/>
        </w:rPr>
      </w:pPr>
      <w:r w:rsidRPr="000F7575">
        <w:rPr>
          <w:rFonts w:ascii="Arial" w:hAnsi="Arial" w:cs="Arial"/>
          <w:sz w:val="20"/>
          <w:szCs w:val="20"/>
        </w:rPr>
        <w:t>Por ello, p</w:t>
      </w:r>
      <w:r w:rsidR="00247263" w:rsidRPr="000F7575">
        <w:rPr>
          <w:rFonts w:ascii="Arial" w:hAnsi="Arial" w:cs="Arial"/>
          <w:sz w:val="20"/>
          <w:szCs w:val="20"/>
        </w:rPr>
        <w:t xml:space="preserve">rocedemos a exponer las </w:t>
      </w:r>
      <w:r w:rsidR="00247263" w:rsidRPr="000F7575">
        <w:rPr>
          <w:rFonts w:ascii="Arial" w:hAnsi="Arial" w:cs="Arial"/>
          <w:b/>
          <w:sz w:val="20"/>
          <w:szCs w:val="20"/>
        </w:rPr>
        <w:t>razones científic</w:t>
      </w:r>
      <w:r w:rsidR="005004CD" w:rsidRPr="000F7575">
        <w:rPr>
          <w:rFonts w:ascii="Arial" w:hAnsi="Arial" w:cs="Arial"/>
          <w:b/>
          <w:sz w:val="20"/>
          <w:szCs w:val="20"/>
        </w:rPr>
        <w:t xml:space="preserve">as, ambientales y </w:t>
      </w:r>
      <w:r w:rsidRPr="000F7575">
        <w:rPr>
          <w:rFonts w:ascii="Arial" w:hAnsi="Arial" w:cs="Arial"/>
          <w:b/>
          <w:sz w:val="20"/>
          <w:szCs w:val="20"/>
        </w:rPr>
        <w:t>urbanística</w:t>
      </w:r>
      <w:r w:rsidR="000678F3" w:rsidRPr="000F7575">
        <w:rPr>
          <w:rFonts w:ascii="Arial" w:hAnsi="Arial" w:cs="Arial"/>
          <w:b/>
          <w:sz w:val="20"/>
          <w:szCs w:val="20"/>
        </w:rPr>
        <w:t>s</w:t>
      </w:r>
      <w:r w:rsidRPr="000F7575">
        <w:rPr>
          <w:rFonts w:ascii="Arial" w:hAnsi="Arial" w:cs="Arial"/>
          <w:b/>
          <w:sz w:val="20"/>
          <w:szCs w:val="20"/>
        </w:rPr>
        <w:t>, estructuradas sobre la normativa vigente</w:t>
      </w:r>
      <w:r w:rsidRPr="000F7575">
        <w:rPr>
          <w:rFonts w:ascii="Arial" w:hAnsi="Arial" w:cs="Arial"/>
          <w:sz w:val="20"/>
          <w:szCs w:val="20"/>
        </w:rPr>
        <w:t xml:space="preserve">, cuya estricta aplicación prevé el </w:t>
      </w:r>
      <w:r w:rsidRPr="000F7575">
        <w:rPr>
          <w:rFonts w:ascii="Arial" w:hAnsi="Arial" w:cs="Arial"/>
          <w:i/>
          <w:sz w:val="20"/>
          <w:szCs w:val="20"/>
        </w:rPr>
        <w:t>principio de transparencia, información y participación</w:t>
      </w:r>
      <w:r w:rsidR="001B5E25" w:rsidRPr="000F7575">
        <w:rPr>
          <w:rFonts w:ascii="Arial" w:hAnsi="Arial" w:cs="Arial"/>
          <w:i/>
          <w:sz w:val="20"/>
          <w:szCs w:val="20"/>
        </w:rPr>
        <w:t xml:space="preserve"> ciudadana</w:t>
      </w:r>
      <w:r w:rsidR="001B5E25" w:rsidRPr="000F7575">
        <w:rPr>
          <w:rFonts w:ascii="Arial" w:hAnsi="Arial" w:cs="Arial"/>
          <w:sz w:val="20"/>
          <w:szCs w:val="20"/>
        </w:rPr>
        <w:t>. A</w:t>
      </w:r>
      <w:r w:rsidRPr="000F7575">
        <w:rPr>
          <w:rFonts w:ascii="Arial" w:hAnsi="Arial" w:cs="Arial"/>
          <w:sz w:val="20"/>
          <w:szCs w:val="20"/>
        </w:rPr>
        <w:t>sí como</w:t>
      </w:r>
      <w:r w:rsidR="001B5E25" w:rsidRPr="000F7575">
        <w:rPr>
          <w:rFonts w:ascii="Arial" w:hAnsi="Arial" w:cs="Arial"/>
          <w:sz w:val="20"/>
          <w:szCs w:val="20"/>
        </w:rPr>
        <w:t xml:space="preserve"> apelamos </w:t>
      </w:r>
      <w:r w:rsidR="00E646F1" w:rsidRPr="000F7575">
        <w:rPr>
          <w:rFonts w:ascii="Arial" w:hAnsi="Arial" w:cs="Arial"/>
          <w:sz w:val="20"/>
          <w:szCs w:val="20"/>
        </w:rPr>
        <w:t>a la</w:t>
      </w:r>
      <w:r w:rsidRPr="000F7575">
        <w:rPr>
          <w:rFonts w:ascii="Arial" w:hAnsi="Arial" w:cs="Arial"/>
          <w:sz w:val="20"/>
          <w:szCs w:val="20"/>
        </w:rPr>
        <w:t xml:space="preserve"> aplicación rigurosa del </w:t>
      </w:r>
      <w:r w:rsidRPr="000F7575">
        <w:rPr>
          <w:rFonts w:ascii="Arial" w:hAnsi="Arial" w:cs="Arial"/>
          <w:sz w:val="20"/>
          <w:szCs w:val="20"/>
          <w:u w:val="single"/>
        </w:rPr>
        <w:t>principio de precaución</w:t>
      </w:r>
      <w:r w:rsidRPr="000F7575">
        <w:rPr>
          <w:rFonts w:ascii="Arial" w:hAnsi="Arial" w:cs="Arial"/>
          <w:sz w:val="20"/>
          <w:szCs w:val="20"/>
        </w:rPr>
        <w:t xml:space="preserve">, que exige de nuestra </w:t>
      </w:r>
      <w:r w:rsidR="00E646F1" w:rsidRPr="000F7575">
        <w:rPr>
          <w:rFonts w:ascii="Arial" w:hAnsi="Arial" w:cs="Arial"/>
          <w:sz w:val="20"/>
          <w:szCs w:val="20"/>
        </w:rPr>
        <w:t>condición política, ser cautos y previsores</w:t>
      </w:r>
      <w:r w:rsidRPr="000F7575">
        <w:rPr>
          <w:rFonts w:ascii="Arial" w:hAnsi="Arial" w:cs="Arial"/>
          <w:sz w:val="20"/>
          <w:szCs w:val="20"/>
        </w:rPr>
        <w:t xml:space="preserve"> en la gestión de los asuntos públicos. </w:t>
      </w:r>
      <w:r w:rsidR="001B5E25" w:rsidRPr="000F7575">
        <w:rPr>
          <w:rFonts w:ascii="Arial" w:hAnsi="Arial" w:cs="Arial"/>
          <w:sz w:val="20"/>
          <w:szCs w:val="20"/>
        </w:rPr>
        <w:t>Máxime en un asunto que indefectiblemente, nos afecta a todos.</w:t>
      </w:r>
    </w:p>
    <w:p w:rsidR="00275898" w:rsidRPr="000F7575" w:rsidRDefault="00275898" w:rsidP="000A26AD">
      <w:pPr>
        <w:jc w:val="both"/>
        <w:rPr>
          <w:rFonts w:ascii="Arial" w:hAnsi="Arial" w:cs="Arial"/>
          <w:sz w:val="12"/>
          <w:szCs w:val="12"/>
        </w:rPr>
      </w:pPr>
    </w:p>
    <w:p w:rsidR="00247263" w:rsidRPr="000F7575" w:rsidRDefault="00B3246E" w:rsidP="008B65F7">
      <w:pPr>
        <w:jc w:val="center"/>
        <w:rPr>
          <w:rFonts w:ascii="Arial" w:hAnsi="Arial" w:cs="Arial"/>
          <w:b/>
        </w:rPr>
      </w:pPr>
      <w:r w:rsidRPr="000F7575">
        <w:rPr>
          <w:rFonts w:ascii="Arial" w:hAnsi="Arial" w:cs="Arial"/>
          <w:b/>
        </w:rPr>
        <w:t>-I</w:t>
      </w:r>
      <w:r w:rsidR="00796F75" w:rsidRPr="000F7575">
        <w:rPr>
          <w:rFonts w:ascii="Arial" w:hAnsi="Arial" w:cs="Arial"/>
          <w:b/>
        </w:rPr>
        <w:t>-</w:t>
      </w:r>
      <w:r w:rsidR="00796F75" w:rsidRPr="000F7575">
        <w:rPr>
          <w:rFonts w:ascii="Arial" w:hAnsi="Arial" w:cs="Arial"/>
        </w:rPr>
        <w:t xml:space="preserve"> </w:t>
      </w:r>
      <w:r w:rsidR="00247263" w:rsidRPr="000F7575">
        <w:rPr>
          <w:rFonts w:ascii="Arial" w:hAnsi="Arial" w:cs="Arial"/>
          <w:b/>
        </w:rPr>
        <w:t>BASE CIENTÍFICA</w:t>
      </w:r>
    </w:p>
    <w:p w:rsidR="000B2865" w:rsidRPr="000F7575" w:rsidRDefault="000B2865" w:rsidP="00675597">
      <w:pPr>
        <w:jc w:val="both"/>
        <w:rPr>
          <w:rFonts w:ascii="Arial" w:hAnsi="Arial" w:cs="Arial"/>
          <w:sz w:val="20"/>
          <w:szCs w:val="20"/>
        </w:rPr>
      </w:pPr>
      <w:r w:rsidRPr="000F7575">
        <w:rPr>
          <w:rFonts w:ascii="Arial" w:hAnsi="Arial" w:cs="Arial"/>
          <w:sz w:val="20"/>
          <w:szCs w:val="20"/>
        </w:rPr>
        <w:t>Estos mismos principios son los que han hecho que Thierry Breton, comisario de Mercado Interior de la UE y ex</w:t>
      </w:r>
      <w:r w:rsidR="00C86DB5" w:rsidRPr="000F7575">
        <w:rPr>
          <w:rFonts w:ascii="Arial" w:hAnsi="Arial" w:cs="Arial"/>
          <w:sz w:val="20"/>
          <w:szCs w:val="20"/>
        </w:rPr>
        <w:t xml:space="preserve"> </w:t>
      </w:r>
      <w:r w:rsidRPr="000F7575">
        <w:rPr>
          <w:rFonts w:ascii="Arial" w:hAnsi="Arial" w:cs="Arial"/>
          <w:sz w:val="20"/>
          <w:szCs w:val="20"/>
        </w:rPr>
        <w:t xml:space="preserve">ministro </w:t>
      </w:r>
      <w:r w:rsidR="00C86DB5" w:rsidRPr="000F7575">
        <w:rPr>
          <w:rFonts w:ascii="Arial" w:hAnsi="Arial" w:cs="Arial"/>
          <w:sz w:val="20"/>
          <w:szCs w:val="20"/>
        </w:rPr>
        <w:t xml:space="preserve">francés, afirme que </w:t>
      </w:r>
      <w:r w:rsidRPr="000F7575">
        <w:rPr>
          <w:rFonts w:ascii="Arial" w:hAnsi="Arial" w:cs="Arial"/>
          <w:b/>
          <w:sz w:val="20"/>
          <w:szCs w:val="20"/>
        </w:rPr>
        <w:t>“El 5G no tiene nada que ver con sus predecesores. Ni con el 3G ni el 4G”</w:t>
      </w:r>
      <w:r w:rsidR="00C86DB5" w:rsidRPr="000F7575">
        <w:rPr>
          <w:rFonts w:ascii="Arial" w:hAnsi="Arial" w:cs="Arial"/>
          <w:sz w:val="20"/>
          <w:szCs w:val="20"/>
        </w:rPr>
        <w:t>.</w:t>
      </w:r>
    </w:p>
    <w:p w:rsidR="000E052D" w:rsidRPr="000F7575" w:rsidRDefault="000E052D" w:rsidP="00675597">
      <w:pPr>
        <w:jc w:val="both"/>
        <w:rPr>
          <w:rFonts w:ascii="Arial" w:hAnsi="Arial" w:cs="Arial"/>
          <w:sz w:val="20"/>
          <w:szCs w:val="20"/>
        </w:rPr>
      </w:pPr>
      <w:r w:rsidRPr="000F7575">
        <w:rPr>
          <w:rFonts w:ascii="Arial" w:hAnsi="Arial" w:cs="Arial"/>
          <w:sz w:val="20"/>
          <w:szCs w:val="20"/>
        </w:rPr>
        <w:t xml:space="preserve">Y es que el 5G tendrá una tasa de datos de </w:t>
      </w:r>
      <w:r w:rsidR="007A3CFF" w:rsidRPr="000F7575">
        <w:rPr>
          <w:rFonts w:ascii="Arial" w:hAnsi="Arial" w:cs="Arial"/>
          <w:sz w:val="20"/>
          <w:szCs w:val="20"/>
        </w:rPr>
        <w:t>10 a</w:t>
      </w:r>
      <w:r w:rsidRPr="000F7575">
        <w:rPr>
          <w:rFonts w:ascii="Arial" w:hAnsi="Arial" w:cs="Arial"/>
          <w:sz w:val="20"/>
          <w:szCs w:val="20"/>
        </w:rPr>
        <w:t xml:space="preserve"> 100 veces mayor que las actuales. La latencia (tiempo que la información tarda en llegar de un dispositivo a otro), se prevé sea entre 1 y 2 milisegundos, frente al rango entre 35 y 52 milisegundos con la tec</w:t>
      </w:r>
      <w:r w:rsidR="008E4D3A" w:rsidRPr="000F7575">
        <w:rPr>
          <w:rFonts w:ascii="Arial" w:hAnsi="Arial" w:cs="Arial"/>
          <w:sz w:val="20"/>
          <w:szCs w:val="20"/>
        </w:rPr>
        <w:t>nología actual; u</w:t>
      </w:r>
      <w:r w:rsidRPr="000F7575">
        <w:rPr>
          <w:rFonts w:ascii="Arial" w:hAnsi="Arial" w:cs="Arial"/>
          <w:sz w:val="20"/>
          <w:szCs w:val="20"/>
        </w:rPr>
        <w:t>na banda ancha mil veces más rápida por unidad de área y hasta cien dispositivos m</w:t>
      </w:r>
      <w:r w:rsidR="007A3CFF" w:rsidRPr="000F7575">
        <w:rPr>
          <w:rFonts w:ascii="Arial" w:hAnsi="Arial" w:cs="Arial"/>
          <w:sz w:val="20"/>
          <w:szCs w:val="20"/>
        </w:rPr>
        <w:t xml:space="preserve">ás </w:t>
      </w:r>
      <w:r w:rsidRPr="000F7575">
        <w:rPr>
          <w:rFonts w:ascii="Arial" w:hAnsi="Arial" w:cs="Arial"/>
          <w:sz w:val="20"/>
          <w:szCs w:val="20"/>
        </w:rPr>
        <w:t xml:space="preserve">conectados </w:t>
      </w:r>
      <w:r w:rsidR="007A3CFF" w:rsidRPr="000F7575">
        <w:rPr>
          <w:rFonts w:ascii="Arial" w:hAnsi="Arial" w:cs="Arial"/>
          <w:sz w:val="20"/>
          <w:szCs w:val="20"/>
        </w:rPr>
        <w:t>por unidad de área. Cien por cien cobertura, 24</w:t>
      </w:r>
      <w:r w:rsidR="005004CD" w:rsidRPr="000F7575">
        <w:rPr>
          <w:rFonts w:ascii="Arial" w:hAnsi="Arial" w:cs="Arial"/>
          <w:sz w:val="20"/>
          <w:szCs w:val="20"/>
        </w:rPr>
        <w:t>h</w:t>
      </w:r>
      <w:r w:rsidR="007A3CFF" w:rsidRPr="000F7575">
        <w:rPr>
          <w:rFonts w:ascii="Arial" w:hAnsi="Arial" w:cs="Arial"/>
          <w:sz w:val="20"/>
          <w:szCs w:val="20"/>
        </w:rPr>
        <w:t>/7</w:t>
      </w:r>
      <w:r w:rsidR="005004CD" w:rsidRPr="000F7575">
        <w:rPr>
          <w:rFonts w:ascii="Arial" w:hAnsi="Arial" w:cs="Arial"/>
          <w:sz w:val="20"/>
          <w:szCs w:val="20"/>
        </w:rPr>
        <w:t>d</w:t>
      </w:r>
      <w:r w:rsidR="007A3CFF" w:rsidRPr="000F7575">
        <w:rPr>
          <w:rFonts w:ascii="Arial" w:hAnsi="Arial" w:cs="Arial"/>
          <w:sz w:val="20"/>
          <w:szCs w:val="20"/>
        </w:rPr>
        <w:t xml:space="preserve">, </w:t>
      </w:r>
      <w:r w:rsidR="00CC591C" w:rsidRPr="000F7575">
        <w:rPr>
          <w:rFonts w:ascii="Arial" w:hAnsi="Arial" w:cs="Arial"/>
          <w:sz w:val="20"/>
          <w:szCs w:val="20"/>
        </w:rPr>
        <w:t>se quiera</w:t>
      </w:r>
      <w:r w:rsidR="007A3CFF" w:rsidRPr="000F7575">
        <w:rPr>
          <w:rFonts w:ascii="Arial" w:hAnsi="Arial" w:cs="Arial"/>
          <w:sz w:val="20"/>
          <w:szCs w:val="20"/>
        </w:rPr>
        <w:t xml:space="preserve"> o no, sin posibilidad de desconexión voluntaria.</w:t>
      </w:r>
    </w:p>
    <w:p w:rsidR="00247263" w:rsidRPr="000F7575" w:rsidRDefault="00247263" w:rsidP="00675597">
      <w:pPr>
        <w:jc w:val="both"/>
        <w:rPr>
          <w:rFonts w:ascii="Arial" w:hAnsi="Arial" w:cs="Arial"/>
          <w:sz w:val="20"/>
          <w:szCs w:val="20"/>
        </w:rPr>
      </w:pPr>
      <w:r w:rsidRPr="000F7575">
        <w:rPr>
          <w:rFonts w:ascii="Arial" w:hAnsi="Arial" w:cs="Arial"/>
          <w:sz w:val="20"/>
          <w:szCs w:val="20"/>
        </w:rPr>
        <w:t>En 2.018, el Dr. Martin Pall, profesor emérito de Bioquímica y Ciencias Médicas Básicas de la Univer</w:t>
      </w:r>
      <w:r w:rsidR="00E646F1" w:rsidRPr="000F7575">
        <w:rPr>
          <w:rFonts w:ascii="Arial" w:hAnsi="Arial" w:cs="Arial"/>
          <w:sz w:val="20"/>
          <w:szCs w:val="20"/>
        </w:rPr>
        <w:t xml:space="preserve">sidad Estatal de Washington </w:t>
      </w:r>
      <w:r w:rsidR="007A3CFF" w:rsidRPr="000F7575">
        <w:rPr>
          <w:rFonts w:ascii="Arial" w:hAnsi="Arial" w:cs="Arial"/>
          <w:sz w:val="20"/>
          <w:szCs w:val="20"/>
        </w:rPr>
        <w:t>establec</w:t>
      </w:r>
      <w:r w:rsidR="00CC591C" w:rsidRPr="000F7575">
        <w:rPr>
          <w:rFonts w:ascii="Arial" w:hAnsi="Arial" w:cs="Arial"/>
          <w:sz w:val="20"/>
          <w:szCs w:val="20"/>
        </w:rPr>
        <w:t>ió</w:t>
      </w:r>
      <w:r w:rsidR="007A3CFF" w:rsidRPr="000F7575">
        <w:rPr>
          <w:rFonts w:ascii="Arial" w:hAnsi="Arial" w:cs="Arial"/>
          <w:sz w:val="20"/>
          <w:szCs w:val="20"/>
        </w:rPr>
        <w:t xml:space="preserve"> que</w:t>
      </w:r>
      <w:r w:rsidRPr="000F7575">
        <w:rPr>
          <w:rFonts w:ascii="Arial" w:hAnsi="Arial" w:cs="Arial"/>
          <w:sz w:val="20"/>
          <w:szCs w:val="20"/>
        </w:rPr>
        <w:t xml:space="preserve"> </w:t>
      </w:r>
      <w:r w:rsidRPr="000F7575">
        <w:rPr>
          <w:rFonts w:ascii="Arial" w:hAnsi="Arial" w:cs="Arial"/>
          <w:b/>
          <w:sz w:val="20"/>
          <w:szCs w:val="20"/>
        </w:rPr>
        <w:t>“colocar decenas de millones de antenas 5G sin una sola prueba biológica de seguridad debe ser la idea más estúpida que alguien haya tenido en la historia del mundo”</w:t>
      </w:r>
      <w:r w:rsidR="007474D0" w:rsidRPr="000F7575">
        <w:rPr>
          <w:rFonts w:ascii="Arial" w:hAnsi="Arial" w:cs="Arial"/>
          <w:sz w:val="20"/>
          <w:szCs w:val="20"/>
        </w:rPr>
        <w:t>.</w:t>
      </w:r>
    </w:p>
    <w:p w:rsidR="00247263" w:rsidRPr="000F7575" w:rsidRDefault="00247263" w:rsidP="00675597">
      <w:pPr>
        <w:jc w:val="both"/>
        <w:rPr>
          <w:rFonts w:ascii="Arial" w:hAnsi="Arial" w:cs="Arial"/>
          <w:sz w:val="20"/>
          <w:szCs w:val="20"/>
        </w:rPr>
      </w:pPr>
      <w:r w:rsidRPr="000F7575">
        <w:rPr>
          <w:rFonts w:ascii="Arial" w:hAnsi="Arial" w:cs="Arial"/>
          <w:sz w:val="20"/>
          <w:szCs w:val="20"/>
        </w:rPr>
        <w:t xml:space="preserve">Un llamamiento </w:t>
      </w:r>
      <w:r w:rsidR="007474D0" w:rsidRPr="000F7575">
        <w:rPr>
          <w:rFonts w:ascii="Arial" w:hAnsi="Arial" w:cs="Arial"/>
          <w:sz w:val="20"/>
          <w:szCs w:val="20"/>
        </w:rPr>
        <w:t>internacional a la UE</w:t>
      </w:r>
      <w:r w:rsidRPr="000F7575">
        <w:rPr>
          <w:rFonts w:ascii="Arial" w:hAnsi="Arial" w:cs="Arial"/>
          <w:sz w:val="20"/>
          <w:szCs w:val="20"/>
        </w:rPr>
        <w:t xml:space="preserve"> realizado el 13 de </w:t>
      </w:r>
      <w:r w:rsidR="00E646F1" w:rsidRPr="000F7575">
        <w:rPr>
          <w:rFonts w:ascii="Arial" w:hAnsi="Arial" w:cs="Arial"/>
          <w:sz w:val="20"/>
          <w:szCs w:val="20"/>
        </w:rPr>
        <w:t>septiembre</w:t>
      </w:r>
      <w:r w:rsidRPr="000F7575">
        <w:rPr>
          <w:rFonts w:ascii="Arial" w:hAnsi="Arial" w:cs="Arial"/>
          <w:sz w:val="20"/>
          <w:szCs w:val="20"/>
        </w:rPr>
        <w:t xml:space="preserve"> de 2.017 (*), con más de </w:t>
      </w:r>
      <w:r w:rsidRPr="000F7575">
        <w:rPr>
          <w:rFonts w:ascii="Arial" w:hAnsi="Arial" w:cs="Arial"/>
          <w:b/>
          <w:sz w:val="20"/>
          <w:szCs w:val="20"/>
        </w:rPr>
        <w:t xml:space="preserve">180 firmas de científicos y médicos de 36 </w:t>
      </w:r>
      <w:r w:rsidR="003F1B1A" w:rsidRPr="000F7575">
        <w:rPr>
          <w:rFonts w:ascii="Arial" w:hAnsi="Arial" w:cs="Arial"/>
          <w:b/>
          <w:sz w:val="20"/>
          <w:szCs w:val="20"/>
        </w:rPr>
        <w:t>países</w:t>
      </w:r>
      <w:r w:rsidRPr="000F7575">
        <w:rPr>
          <w:rFonts w:ascii="Arial" w:hAnsi="Arial" w:cs="Arial"/>
          <w:sz w:val="20"/>
          <w:szCs w:val="20"/>
        </w:rPr>
        <w:t xml:space="preserve">. Según estos </w:t>
      </w:r>
      <w:r w:rsidR="000E7843" w:rsidRPr="000F7575">
        <w:rPr>
          <w:rFonts w:ascii="Arial" w:hAnsi="Arial" w:cs="Arial"/>
          <w:sz w:val="20"/>
          <w:szCs w:val="20"/>
        </w:rPr>
        <w:t>profesionales de la ciencia médica y tecnológica, “</w:t>
      </w:r>
      <w:r w:rsidRPr="000F7575">
        <w:rPr>
          <w:rFonts w:ascii="Arial" w:hAnsi="Arial" w:cs="Arial"/>
          <w:sz w:val="20"/>
          <w:szCs w:val="20"/>
          <w:u w:val="single"/>
        </w:rPr>
        <w:t>No hay ninguna prueba científica de que esta t</w:t>
      </w:r>
      <w:r w:rsidR="00CC591C" w:rsidRPr="000F7575">
        <w:rPr>
          <w:rFonts w:ascii="Arial" w:hAnsi="Arial" w:cs="Arial"/>
          <w:sz w:val="20"/>
          <w:szCs w:val="20"/>
          <w:u w:val="single"/>
        </w:rPr>
        <w:t>ecnología sea segura, pero si multitud</w:t>
      </w:r>
      <w:r w:rsidRPr="000F7575">
        <w:rPr>
          <w:rFonts w:ascii="Arial" w:hAnsi="Arial" w:cs="Arial"/>
          <w:sz w:val="20"/>
          <w:szCs w:val="20"/>
          <w:u w:val="single"/>
        </w:rPr>
        <w:t xml:space="preserve"> </w:t>
      </w:r>
      <w:r w:rsidR="00CC591C" w:rsidRPr="000F7575">
        <w:rPr>
          <w:rFonts w:ascii="Arial" w:hAnsi="Arial" w:cs="Arial"/>
          <w:sz w:val="20"/>
          <w:szCs w:val="20"/>
          <w:u w:val="single"/>
        </w:rPr>
        <w:t xml:space="preserve">de pruebas sobre sus </w:t>
      </w:r>
      <w:r w:rsidRPr="000F7575">
        <w:rPr>
          <w:rFonts w:ascii="Arial" w:hAnsi="Arial" w:cs="Arial"/>
          <w:sz w:val="20"/>
          <w:szCs w:val="20"/>
          <w:u w:val="single"/>
        </w:rPr>
        <w:t>efectos nocivos</w:t>
      </w:r>
      <w:r w:rsidRPr="000F7575">
        <w:rPr>
          <w:rFonts w:ascii="Arial" w:hAnsi="Arial" w:cs="Arial"/>
          <w:sz w:val="20"/>
          <w:szCs w:val="20"/>
        </w:rPr>
        <w:t xml:space="preserve">. Es ahora esencial dar una </w:t>
      </w:r>
      <w:r w:rsidRPr="000F7575">
        <w:rPr>
          <w:rFonts w:ascii="Arial" w:hAnsi="Arial" w:cs="Arial"/>
          <w:sz w:val="20"/>
          <w:szCs w:val="20"/>
          <w:u w:val="single"/>
        </w:rPr>
        <w:t>respuesta rápida frente a un posible peligro, para proteger del daño a todos los ciudadanos</w:t>
      </w:r>
      <w:r w:rsidR="003F66F7" w:rsidRPr="000F7575">
        <w:rPr>
          <w:rFonts w:ascii="Arial" w:hAnsi="Arial" w:cs="Arial"/>
          <w:sz w:val="20"/>
          <w:szCs w:val="20"/>
        </w:rPr>
        <w:t xml:space="preserve"> de la UE, así como </w:t>
      </w:r>
      <w:r w:rsidRPr="000F7575">
        <w:rPr>
          <w:rFonts w:ascii="Arial" w:hAnsi="Arial" w:cs="Arial"/>
          <w:sz w:val="20"/>
          <w:szCs w:val="20"/>
        </w:rPr>
        <w:t xml:space="preserve">nuestro medio ambiente. Con el uso cada vez más extenso de tecnologías inalámbricas, nadie puede evitar </w:t>
      </w:r>
      <w:r w:rsidR="003F66F7" w:rsidRPr="000F7575">
        <w:rPr>
          <w:rFonts w:ascii="Arial" w:hAnsi="Arial" w:cs="Arial"/>
          <w:sz w:val="20"/>
          <w:szCs w:val="20"/>
        </w:rPr>
        <w:t>la exposición</w:t>
      </w:r>
      <w:r w:rsidRPr="000F7575">
        <w:rPr>
          <w:rFonts w:ascii="Arial" w:hAnsi="Arial" w:cs="Arial"/>
          <w:sz w:val="20"/>
          <w:szCs w:val="20"/>
        </w:rPr>
        <w:t xml:space="preserve">. Debido a que añade un número creciente de transmisores 5G (incluso dentro de la vivienda, los comercios y los hospitales) estimándose de 10 a 20 mil millones de conexiones (refrigeradores, lavadoras, cámaras de vigilancia, automóviles y autobuses, etc.) que serán parte del Internet de las Cosas. Todos estos factores pueden provocar un aumento sustancial de la exposición total a largo </w:t>
      </w:r>
      <w:r w:rsidR="003F66F7" w:rsidRPr="000F7575">
        <w:rPr>
          <w:rFonts w:ascii="Arial" w:hAnsi="Arial" w:cs="Arial"/>
          <w:sz w:val="20"/>
          <w:szCs w:val="20"/>
        </w:rPr>
        <w:t>plazo a los ciudadanos de la UE</w:t>
      </w:r>
      <w:r w:rsidRPr="000F7575">
        <w:rPr>
          <w:rFonts w:ascii="Arial" w:hAnsi="Arial" w:cs="Arial"/>
          <w:sz w:val="20"/>
          <w:szCs w:val="20"/>
        </w:rPr>
        <w:t>”</w:t>
      </w:r>
      <w:r w:rsidR="003F66F7" w:rsidRPr="000F7575">
        <w:rPr>
          <w:rFonts w:ascii="Arial" w:hAnsi="Arial" w:cs="Arial"/>
          <w:sz w:val="20"/>
          <w:szCs w:val="20"/>
        </w:rPr>
        <w:t>.</w:t>
      </w:r>
    </w:p>
    <w:p w:rsidR="00247263" w:rsidRPr="000F7575" w:rsidRDefault="00247263" w:rsidP="00675597">
      <w:pPr>
        <w:jc w:val="both"/>
        <w:rPr>
          <w:rFonts w:ascii="Arial" w:hAnsi="Arial" w:cs="Arial"/>
          <w:sz w:val="20"/>
          <w:szCs w:val="20"/>
        </w:rPr>
      </w:pPr>
      <w:r w:rsidRPr="000F7575">
        <w:rPr>
          <w:rFonts w:ascii="Arial" w:hAnsi="Arial" w:cs="Arial"/>
          <w:sz w:val="20"/>
          <w:szCs w:val="20"/>
        </w:rPr>
        <w:t xml:space="preserve">El mayor estudio del mundo, realizado por Programa Nacional de Toxicología (NTP) de EEUU (25 millones de dólares USA) (*), muestra un </w:t>
      </w:r>
      <w:r w:rsidRPr="000F7575">
        <w:rPr>
          <w:rFonts w:ascii="Arial" w:hAnsi="Arial" w:cs="Arial"/>
          <w:b/>
          <w:sz w:val="20"/>
          <w:szCs w:val="20"/>
        </w:rPr>
        <w:t xml:space="preserve">aumento estadísticamente significativo en la incidencia de cáncer cerebral y cardíaco en animales expuestos a los </w:t>
      </w:r>
      <w:r w:rsidRPr="000F7575">
        <w:rPr>
          <w:rFonts w:ascii="Arial" w:hAnsi="Arial" w:cs="Arial"/>
          <w:b/>
          <w:sz w:val="20"/>
          <w:szCs w:val="20"/>
          <w:u w:val="single"/>
        </w:rPr>
        <w:t>CEM</w:t>
      </w:r>
      <w:r w:rsidRPr="000F7575">
        <w:rPr>
          <w:rFonts w:ascii="Arial" w:hAnsi="Arial" w:cs="Arial"/>
          <w:sz w:val="20"/>
          <w:szCs w:val="20"/>
          <w:u w:val="single"/>
        </w:rPr>
        <w:t xml:space="preserve"> (Campos electromagnéticos)</w:t>
      </w:r>
      <w:r w:rsidRPr="000F7575">
        <w:rPr>
          <w:rFonts w:ascii="Arial" w:hAnsi="Arial" w:cs="Arial"/>
          <w:sz w:val="20"/>
          <w:szCs w:val="20"/>
        </w:rPr>
        <w:t xml:space="preserve"> </w:t>
      </w:r>
      <w:r w:rsidR="00E646F1" w:rsidRPr="000F7575">
        <w:rPr>
          <w:rFonts w:ascii="Arial" w:hAnsi="Arial" w:cs="Arial"/>
          <w:sz w:val="20"/>
          <w:szCs w:val="20"/>
        </w:rPr>
        <w:t xml:space="preserve">muy por debajo de los valores mínimos recomendados por </w:t>
      </w:r>
      <w:r w:rsidRPr="000F7575">
        <w:rPr>
          <w:rFonts w:ascii="Arial" w:hAnsi="Arial" w:cs="Arial"/>
          <w:sz w:val="20"/>
          <w:szCs w:val="20"/>
        </w:rPr>
        <w:t>la ICNIRP (Comisión Internacional sobre Protección contra</w:t>
      </w:r>
      <w:r w:rsidR="00E646F1" w:rsidRPr="000F7575">
        <w:rPr>
          <w:rFonts w:ascii="Arial" w:hAnsi="Arial" w:cs="Arial"/>
          <w:sz w:val="20"/>
          <w:szCs w:val="20"/>
        </w:rPr>
        <w:t xml:space="preserve"> las Radiaciones No Ionizantes), </w:t>
      </w:r>
      <w:r w:rsidRPr="000F7575">
        <w:rPr>
          <w:rFonts w:ascii="Arial" w:hAnsi="Arial" w:cs="Arial"/>
          <w:sz w:val="20"/>
          <w:szCs w:val="20"/>
        </w:rPr>
        <w:t xml:space="preserve">seguidos por la mayoría de los países. </w:t>
      </w:r>
    </w:p>
    <w:p w:rsidR="00247263" w:rsidRPr="000F7575" w:rsidRDefault="00247263" w:rsidP="00675597">
      <w:pPr>
        <w:jc w:val="both"/>
        <w:rPr>
          <w:rFonts w:ascii="Arial" w:hAnsi="Arial" w:cs="Arial"/>
          <w:sz w:val="20"/>
          <w:szCs w:val="20"/>
        </w:rPr>
      </w:pPr>
      <w:r w:rsidRPr="000F7575">
        <w:rPr>
          <w:rFonts w:ascii="Arial" w:hAnsi="Arial" w:cs="Arial"/>
          <w:sz w:val="20"/>
          <w:szCs w:val="20"/>
        </w:rPr>
        <w:t>El Informe BioInitiative (2007, con actualizaciones en 2012</w:t>
      </w:r>
      <w:r w:rsidR="007474D0" w:rsidRPr="000F7575">
        <w:rPr>
          <w:rFonts w:ascii="Arial" w:hAnsi="Arial" w:cs="Arial"/>
          <w:sz w:val="20"/>
          <w:szCs w:val="20"/>
        </w:rPr>
        <w:t xml:space="preserve"> y 2014 y</w:t>
      </w:r>
      <w:r w:rsidRPr="000F7575">
        <w:rPr>
          <w:rFonts w:ascii="Arial" w:hAnsi="Arial" w:cs="Arial"/>
          <w:sz w:val="20"/>
          <w:szCs w:val="20"/>
        </w:rPr>
        <w:t xml:space="preserve"> 2016), es una revisión bibliográfica de </w:t>
      </w:r>
      <w:r w:rsidRPr="000F7575">
        <w:rPr>
          <w:rFonts w:ascii="Arial" w:hAnsi="Arial" w:cs="Arial"/>
          <w:sz w:val="20"/>
          <w:szCs w:val="20"/>
          <w:u w:val="single"/>
        </w:rPr>
        <w:t>más de 4.000 estudios</w:t>
      </w:r>
      <w:r w:rsidRPr="000F7575">
        <w:rPr>
          <w:rFonts w:ascii="Arial" w:hAnsi="Arial" w:cs="Arial"/>
          <w:sz w:val="20"/>
          <w:szCs w:val="20"/>
        </w:rPr>
        <w:t xml:space="preserve">. </w:t>
      </w:r>
      <w:r w:rsidR="00840EBA" w:rsidRPr="000F7575">
        <w:rPr>
          <w:rFonts w:ascii="Arial" w:hAnsi="Arial" w:cs="Arial"/>
          <w:sz w:val="20"/>
          <w:szCs w:val="20"/>
        </w:rPr>
        <w:t>El Grupo BioI</w:t>
      </w:r>
      <w:r w:rsidR="00E646F1" w:rsidRPr="000F7575">
        <w:rPr>
          <w:rFonts w:ascii="Arial" w:hAnsi="Arial" w:cs="Arial"/>
          <w:sz w:val="20"/>
          <w:szCs w:val="20"/>
        </w:rPr>
        <w:t>nitiative (Panel Científico I</w:t>
      </w:r>
      <w:r w:rsidR="008E4D3A" w:rsidRPr="000F7575">
        <w:rPr>
          <w:rFonts w:ascii="Arial" w:hAnsi="Arial" w:cs="Arial"/>
          <w:sz w:val="20"/>
          <w:szCs w:val="20"/>
        </w:rPr>
        <w:t>nternacional I</w:t>
      </w:r>
      <w:r w:rsidRPr="000F7575">
        <w:rPr>
          <w:rFonts w:ascii="Arial" w:hAnsi="Arial" w:cs="Arial"/>
          <w:sz w:val="20"/>
          <w:szCs w:val="20"/>
        </w:rPr>
        <w:t>ndependiente</w:t>
      </w:r>
      <w:r w:rsidR="00E646F1" w:rsidRPr="000F7575">
        <w:rPr>
          <w:rFonts w:ascii="Arial" w:hAnsi="Arial" w:cs="Arial"/>
          <w:sz w:val="20"/>
          <w:szCs w:val="20"/>
        </w:rPr>
        <w:t>,</w:t>
      </w:r>
      <w:r w:rsidRPr="000F7575">
        <w:rPr>
          <w:rFonts w:ascii="Arial" w:hAnsi="Arial" w:cs="Arial"/>
          <w:sz w:val="20"/>
          <w:szCs w:val="20"/>
        </w:rPr>
        <w:t xml:space="preserve"> de 29 expertos en áreas como medicina clínica</w:t>
      </w:r>
      <w:r w:rsidR="00E646F1" w:rsidRPr="000F7575">
        <w:rPr>
          <w:rFonts w:ascii="Arial" w:hAnsi="Arial" w:cs="Arial"/>
          <w:sz w:val="20"/>
          <w:szCs w:val="20"/>
        </w:rPr>
        <w:t xml:space="preserve">, ambiental y de </w:t>
      </w:r>
      <w:r w:rsidRPr="000F7575">
        <w:rPr>
          <w:rFonts w:ascii="Arial" w:hAnsi="Arial" w:cs="Arial"/>
          <w:sz w:val="20"/>
          <w:szCs w:val="20"/>
        </w:rPr>
        <w:t xml:space="preserve">salud ambiental </w:t>
      </w:r>
      <w:r w:rsidR="00E646F1" w:rsidRPr="000F7575">
        <w:rPr>
          <w:rFonts w:ascii="Arial" w:hAnsi="Arial" w:cs="Arial"/>
          <w:sz w:val="20"/>
          <w:szCs w:val="20"/>
        </w:rPr>
        <w:t xml:space="preserve">y bioelectromagnetismo), </w:t>
      </w:r>
      <w:r w:rsidRPr="000F7575">
        <w:rPr>
          <w:rFonts w:ascii="Arial" w:hAnsi="Arial" w:cs="Arial"/>
          <w:sz w:val="20"/>
          <w:szCs w:val="20"/>
        </w:rPr>
        <w:t xml:space="preserve">alerta en base a la </w:t>
      </w:r>
      <w:r w:rsidRPr="000F7575">
        <w:rPr>
          <w:rFonts w:ascii="Arial" w:hAnsi="Arial" w:cs="Arial"/>
          <w:b/>
          <w:sz w:val="20"/>
          <w:szCs w:val="20"/>
        </w:rPr>
        <w:t xml:space="preserve">evidencia </w:t>
      </w:r>
      <w:r w:rsidR="00E646F1" w:rsidRPr="000F7575">
        <w:rPr>
          <w:rFonts w:ascii="Arial" w:hAnsi="Arial" w:cs="Arial"/>
          <w:b/>
          <w:sz w:val="20"/>
          <w:szCs w:val="20"/>
        </w:rPr>
        <w:lastRenderedPageBreak/>
        <w:t>científica hallada,</w:t>
      </w:r>
      <w:r w:rsidRPr="000F7575">
        <w:rPr>
          <w:rFonts w:ascii="Arial" w:hAnsi="Arial" w:cs="Arial"/>
          <w:b/>
          <w:sz w:val="20"/>
          <w:szCs w:val="20"/>
        </w:rPr>
        <w:t xml:space="preserve"> de los riesgos de las tecnologías inalámbricas y los campos electromagnéticos en los límites de exposición actuales</w:t>
      </w:r>
      <w:r w:rsidRPr="000F7575">
        <w:rPr>
          <w:rFonts w:ascii="Arial" w:hAnsi="Arial" w:cs="Arial"/>
          <w:sz w:val="20"/>
          <w:szCs w:val="20"/>
        </w:rPr>
        <w:t xml:space="preserve"> y recomiendan precaución para minimizar los riesgos de dicha exposición.</w:t>
      </w:r>
    </w:p>
    <w:p w:rsidR="00247263" w:rsidRPr="000F7575" w:rsidRDefault="00247263" w:rsidP="00675597">
      <w:pPr>
        <w:jc w:val="both"/>
        <w:rPr>
          <w:rFonts w:ascii="Arial" w:hAnsi="Arial" w:cs="Arial"/>
          <w:sz w:val="20"/>
          <w:szCs w:val="20"/>
        </w:rPr>
      </w:pPr>
      <w:r w:rsidRPr="000F7575">
        <w:rPr>
          <w:rFonts w:ascii="Arial" w:hAnsi="Arial" w:cs="Arial"/>
          <w:sz w:val="20"/>
          <w:szCs w:val="20"/>
        </w:rPr>
        <w:t xml:space="preserve">El propio </w:t>
      </w:r>
      <w:r w:rsidR="00E646F1" w:rsidRPr="000F7575">
        <w:rPr>
          <w:rFonts w:ascii="Arial" w:hAnsi="Arial" w:cs="Arial"/>
          <w:sz w:val="20"/>
          <w:szCs w:val="20"/>
        </w:rPr>
        <w:t>SCHEER (Comité Científico A</w:t>
      </w:r>
      <w:r w:rsidRPr="000F7575">
        <w:rPr>
          <w:rFonts w:ascii="Arial" w:hAnsi="Arial" w:cs="Arial"/>
          <w:sz w:val="20"/>
          <w:szCs w:val="20"/>
        </w:rPr>
        <w:t xml:space="preserve">sesor de la </w:t>
      </w:r>
      <w:r w:rsidRPr="000F7575">
        <w:rPr>
          <w:rFonts w:ascii="Arial" w:hAnsi="Arial" w:cs="Arial"/>
          <w:sz w:val="20"/>
          <w:szCs w:val="20"/>
          <w:u w:val="single"/>
        </w:rPr>
        <w:t>Comisión Europea</w:t>
      </w:r>
      <w:r w:rsidRPr="000F7575">
        <w:rPr>
          <w:rFonts w:ascii="Arial" w:hAnsi="Arial" w:cs="Arial"/>
          <w:sz w:val="20"/>
          <w:szCs w:val="20"/>
        </w:rPr>
        <w:t>) (*), que no fue consultado previamente sobre las implicacion</w:t>
      </w:r>
      <w:r w:rsidR="003F66F7" w:rsidRPr="000F7575">
        <w:rPr>
          <w:rFonts w:ascii="Arial" w:hAnsi="Arial" w:cs="Arial"/>
          <w:sz w:val="20"/>
          <w:szCs w:val="20"/>
        </w:rPr>
        <w:t>es del despliegue del 5G, lo categorizó</w:t>
      </w:r>
      <w:r w:rsidRPr="000F7575">
        <w:rPr>
          <w:rFonts w:ascii="Arial" w:hAnsi="Arial" w:cs="Arial"/>
          <w:sz w:val="20"/>
          <w:szCs w:val="20"/>
        </w:rPr>
        <w:t xml:space="preserve"> en diciembre de 2018 como un </w:t>
      </w:r>
      <w:r w:rsidRPr="000F7575">
        <w:rPr>
          <w:rFonts w:ascii="Arial" w:hAnsi="Arial" w:cs="Arial"/>
          <w:b/>
          <w:sz w:val="20"/>
          <w:szCs w:val="20"/>
        </w:rPr>
        <w:t>problema de salud y ambiental emergente de “máxima prioridad”</w:t>
      </w:r>
      <w:r w:rsidRPr="000F7575">
        <w:rPr>
          <w:rFonts w:ascii="Arial" w:hAnsi="Arial" w:cs="Arial"/>
          <w:sz w:val="20"/>
          <w:szCs w:val="20"/>
        </w:rPr>
        <w:t>, alertando de que la</w:t>
      </w:r>
      <w:r w:rsidRPr="000F7575">
        <w:rPr>
          <w:rFonts w:ascii="Arial" w:hAnsi="Arial" w:cs="Arial"/>
          <w:b/>
          <w:sz w:val="20"/>
          <w:szCs w:val="20"/>
        </w:rPr>
        <w:t xml:space="preserve"> influencia </w:t>
      </w:r>
      <w:r w:rsidRPr="000F7575">
        <w:rPr>
          <w:rFonts w:ascii="Arial" w:hAnsi="Arial" w:cs="Arial"/>
          <w:sz w:val="20"/>
          <w:szCs w:val="20"/>
        </w:rPr>
        <w:t xml:space="preserve">del 5G </w:t>
      </w:r>
      <w:r w:rsidRPr="000F7575">
        <w:rPr>
          <w:rFonts w:ascii="Arial" w:hAnsi="Arial" w:cs="Arial"/>
          <w:b/>
          <w:sz w:val="20"/>
          <w:szCs w:val="20"/>
        </w:rPr>
        <w:t>NO</w:t>
      </w:r>
      <w:r w:rsidRPr="000F7575">
        <w:rPr>
          <w:rFonts w:ascii="Arial" w:hAnsi="Arial" w:cs="Arial"/>
          <w:sz w:val="20"/>
          <w:szCs w:val="20"/>
        </w:rPr>
        <w:t xml:space="preserve"> </w:t>
      </w:r>
      <w:r w:rsidRPr="000F7575">
        <w:rPr>
          <w:rFonts w:ascii="Arial" w:hAnsi="Arial" w:cs="Arial"/>
          <w:b/>
          <w:sz w:val="20"/>
          <w:szCs w:val="20"/>
        </w:rPr>
        <w:t>ESTÁ ESTUDIADA</w:t>
      </w:r>
      <w:r w:rsidRPr="000F7575">
        <w:rPr>
          <w:rFonts w:ascii="Arial" w:hAnsi="Arial" w:cs="Arial"/>
          <w:sz w:val="20"/>
          <w:szCs w:val="20"/>
        </w:rPr>
        <w:t>.</w:t>
      </w:r>
    </w:p>
    <w:p w:rsidR="00247263" w:rsidRPr="000F7575" w:rsidRDefault="00247263" w:rsidP="00675597">
      <w:pPr>
        <w:jc w:val="both"/>
        <w:rPr>
          <w:rFonts w:ascii="Arial" w:hAnsi="Arial" w:cs="Arial"/>
          <w:sz w:val="20"/>
          <w:szCs w:val="20"/>
        </w:rPr>
      </w:pPr>
      <w:r w:rsidRPr="000F7575">
        <w:rPr>
          <w:rFonts w:ascii="Arial" w:hAnsi="Arial" w:cs="Arial"/>
          <w:sz w:val="20"/>
          <w:szCs w:val="20"/>
        </w:rPr>
        <w:t xml:space="preserve">La Guía EUROPAEM sobre CEM de 2016 (*) establece que "existe una </w:t>
      </w:r>
      <w:r w:rsidRPr="000F7575">
        <w:rPr>
          <w:rFonts w:ascii="Arial" w:hAnsi="Arial" w:cs="Arial"/>
          <w:b/>
          <w:sz w:val="20"/>
          <w:szCs w:val="20"/>
        </w:rPr>
        <w:t>fuerte evidencia</w:t>
      </w:r>
      <w:r w:rsidRPr="000F7575">
        <w:rPr>
          <w:rFonts w:ascii="Arial" w:hAnsi="Arial" w:cs="Arial"/>
          <w:sz w:val="20"/>
          <w:szCs w:val="20"/>
        </w:rPr>
        <w:t xml:space="preserve"> de que la exposición a largo plazo a ciertos CEM es un </w:t>
      </w:r>
      <w:r w:rsidRPr="000F7575">
        <w:rPr>
          <w:rFonts w:ascii="Arial" w:hAnsi="Arial" w:cs="Arial"/>
          <w:b/>
          <w:sz w:val="20"/>
          <w:szCs w:val="20"/>
        </w:rPr>
        <w:t>factor de riesgo para enfermedades</w:t>
      </w:r>
      <w:r w:rsidRPr="000F7575">
        <w:rPr>
          <w:rFonts w:ascii="Arial" w:hAnsi="Arial" w:cs="Arial"/>
          <w:sz w:val="20"/>
          <w:szCs w:val="20"/>
        </w:rPr>
        <w:t xml:space="preserve"> como ciertos tipos de cáncer, enfermedad de Alzhe</w:t>
      </w:r>
      <w:r w:rsidR="00E646F1" w:rsidRPr="000F7575">
        <w:rPr>
          <w:rFonts w:ascii="Arial" w:hAnsi="Arial" w:cs="Arial"/>
          <w:sz w:val="20"/>
          <w:szCs w:val="20"/>
        </w:rPr>
        <w:t xml:space="preserve">imer e infertilidad masculina, entre otros. Los síntomas comunes </w:t>
      </w:r>
      <w:r w:rsidR="007A3CFF" w:rsidRPr="000F7575">
        <w:rPr>
          <w:rFonts w:ascii="Arial" w:hAnsi="Arial" w:cs="Arial"/>
          <w:sz w:val="20"/>
          <w:szCs w:val="20"/>
        </w:rPr>
        <w:t>de la</w:t>
      </w:r>
      <w:r w:rsidR="00E646F1" w:rsidRPr="000F7575">
        <w:rPr>
          <w:rFonts w:ascii="Arial" w:hAnsi="Arial" w:cs="Arial"/>
          <w:sz w:val="20"/>
          <w:szCs w:val="20"/>
        </w:rPr>
        <w:t xml:space="preserve"> </w:t>
      </w:r>
      <w:r w:rsidRPr="000F7575">
        <w:rPr>
          <w:rFonts w:ascii="Arial" w:hAnsi="Arial" w:cs="Arial"/>
          <w:sz w:val="20"/>
          <w:szCs w:val="20"/>
        </w:rPr>
        <w:t>hip</w:t>
      </w:r>
      <w:r w:rsidR="00E646F1" w:rsidRPr="000F7575">
        <w:rPr>
          <w:rFonts w:ascii="Arial" w:hAnsi="Arial" w:cs="Arial"/>
          <w:sz w:val="20"/>
          <w:szCs w:val="20"/>
        </w:rPr>
        <w:t>ersensibilidad electromagnética (</w:t>
      </w:r>
      <w:r w:rsidR="007A3CFF" w:rsidRPr="000F7575">
        <w:rPr>
          <w:rFonts w:ascii="Arial" w:hAnsi="Arial" w:cs="Arial"/>
          <w:sz w:val="20"/>
          <w:szCs w:val="20"/>
        </w:rPr>
        <w:t>EHS por</w:t>
      </w:r>
      <w:r w:rsidR="00E646F1" w:rsidRPr="000F7575">
        <w:rPr>
          <w:rFonts w:ascii="Arial" w:hAnsi="Arial" w:cs="Arial"/>
          <w:sz w:val="20"/>
          <w:szCs w:val="20"/>
        </w:rPr>
        <w:t xml:space="preserve"> sus siglas en inglés)</w:t>
      </w:r>
      <w:r w:rsidRPr="000F7575">
        <w:rPr>
          <w:rFonts w:ascii="Arial" w:hAnsi="Arial" w:cs="Arial"/>
          <w:sz w:val="20"/>
          <w:szCs w:val="20"/>
        </w:rPr>
        <w:t xml:space="preserve"> incluyen cefaleas, dificultades de concentración, problemas del sueño, depresión, falta de energía, fatiga y síntomas similares a la gripe”.</w:t>
      </w:r>
    </w:p>
    <w:p w:rsidR="00247263" w:rsidRPr="000F7575" w:rsidRDefault="00247263" w:rsidP="00675597">
      <w:pPr>
        <w:jc w:val="both"/>
        <w:rPr>
          <w:rFonts w:ascii="Arial" w:hAnsi="Arial" w:cs="Arial"/>
          <w:sz w:val="20"/>
          <w:szCs w:val="20"/>
        </w:rPr>
      </w:pPr>
      <w:r w:rsidRPr="000F7575">
        <w:rPr>
          <w:rFonts w:ascii="Arial" w:hAnsi="Arial" w:cs="Arial"/>
          <w:sz w:val="20"/>
          <w:szCs w:val="20"/>
        </w:rPr>
        <w:t>Según las últimas estimaciones</w:t>
      </w:r>
      <w:r w:rsidR="003F66F7" w:rsidRPr="000F7575">
        <w:rPr>
          <w:rFonts w:ascii="Arial" w:hAnsi="Arial" w:cs="Arial"/>
          <w:sz w:val="20"/>
          <w:szCs w:val="20"/>
        </w:rPr>
        <w:t>, en</w:t>
      </w:r>
      <w:r w:rsidRPr="000F7575">
        <w:rPr>
          <w:rFonts w:ascii="Arial" w:hAnsi="Arial" w:cs="Arial"/>
          <w:sz w:val="20"/>
          <w:szCs w:val="20"/>
        </w:rPr>
        <w:t xml:space="preserve"> las sociedades modernas la </w:t>
      </w:r>
      <w:r w:rsidRPr="000F7575">
        <w:rPr>
          <w:rFonts w:ascii="Arial" w:hAnsi="Arial" w:cs="Arial"/>
          <w:b/>
          <w:sz w:val="20"/>
          <w:szCs w:val="20"/>
        </w:rPr>
        <w:t>población electrosensible</w:t>
      </w:r>
      <w:r w:rsidRPr="000F7575">
        <w:rPr>
          <w:rFonts w:ascii="Arial" w:hAnsi="Arial" w:cs="Arial"/>
          <w:sz w:val="20"/>
          <w:szCs w:val="20"/>
        </w:rPr>
        <w:t xml:space="preserve"> oscila ya entre el 3 y el 5%, lo que eleva a unos 13 millones el número de europeos que sufren este mal. En Suecia, primer país que aceptó la electrosensibilidad como causa de baja laboral (invalidez física), la cifra de afectados se eleva a 290.000. Este número se multip</w:t>
      </w:r>
      <w:r w:rsidR="003F66F7" w:rsidRPr="000F7575">
        <w:rPr>
          <w:rFonts w:ascii="Arial" w:hAnsi="Arial" w:cs="Arial"/>
          <w:sz w:val="20"/>
          <w:szCs w:val="20"/>
        </w:rPr>
        <w:t>licará exponencialmente con la T</w:t>
      </w:r>
      <w:r w:rsidRPr="000F7575">
        <w:rPr>
          <w:rFonts w:ascii="Arial" w:hAnsi="Arial" w:cs="Arial"/>
          <w:sz w:val="20"/>
          <w:szCs w:val="20"/>
        </w:rPr>
        <w:t xml:space="preserve">ecnología 5G. El PARLAMENTO EUROPEO a través de sus recientes resoluciones de 2 de abril de 2009 y de 27 de </w:t>
      </w:r>
      <w:r w:rsidR="00A05BC9" w:rsidRPr="000F7575">
        <w:rPr>
          <w:rFonts w:ascii="Arial" w:hAnsi="Arial" w:cs="Arial"/>
          <w:sz w:val="20"/>
          <w:szCs w:val="20"/>
        </w:rPr>
        <w:t>mayo</w:t>
      </w:r>
      <w:r w:rsidRPr="000F7575">
        <w:rPr>
          <w:rFonts w:ascii="Arial" w:hAnsi="Arial" w:cs="Arial"/>
          <w:sz w:val="20"/>
          <w:szCs w:val="20"/>
        </w:rPr>
        <w:t xml:space="preserve"> de 2011, ha solicitado a todos los estados miembros que sigan el ejemplo de Suecia y reconozcan la hipersensibilidad electromagnética a fin de </w:t>
      </w:r>
      <w:r w:rsidRPr="000F7575">
        <w:rPr>
          <w:rFonts w:ascii="Arial" w:hAnsi="Arial" w:cs="Arial"/>
          <w:sz w:val="20"/>
          <w:szCs w:val="20"/>
          <w:u w:val="single"/>
        </w:rPr>
        <w:t>proporcionar una protección adecuada y garantizar la igualdad de oportunidades</w:t>
      </w:r>
      <w:r w:rsidRPr="000F7575">
        <w:rPr>
          <w:rFonts w:ascii="Arial" w:hAnsi="Arial" w:cs="Arial"/>
          <w:sz w:val="20"/>
          <w:szCs w:val="20"/>
        </w:rPr>
        <w:t xml:space="preserve"> entre quienes la padecen. </w:t>
      </w:r>
    </w:p>
    <w:p w:rsidR="00700F24" w:rsidRPr="000F7575" w:rsidRDefault="00247263" w:rsidP="000A26AD">
      <w:pPr>
        <w:jc w:val="both"/>
        <w:rPr>
          <w:rFonts w:ascii="Arial" w:hAnsi="Arial" w:cs="Arial"/>
          <w:sz w:val="20"/>
          <w:szCs w:val="20"/>
        </w:rPr>
      </w:pPr>
      <w:r w:rsidRPr="000F7575">
        <w:rPr>
          <w:rFonts w:ascii="Arial" w:hAnsi="Arial" w:cs="Arial"/>
          <w:sz w:val="20"/>
          <w:szCs w:val="20"/>
        </w:rPr>
        <w:t xml:space="preserve">La Agencia Internacional de Investigación del Cáncer y el Consejo de Europa (*), entre otros organismos, hace tiempo que vienen advirtiendo de los riesgos de la exposición a radiofrecuencias, así como de la </w:t>
      </w:r>
      <w:r w:rsidRPr="000F7575">
        <w:rPr>
          <w:rFonts w:ascii="Arial" w:hAnsi="Arial" w:cs="Arial"/>
          <w:b/>
          <w:sz w:val="20"/>
          <w:szCs w:val="20"/>
        </w:rPr>
        <w:t>especial vulnerabilidad</w:t>
      </w:r>
      <w:r w:rsidRPr="000F7575">
        <w:rPr>
          <w:rFonts w:ascii="Arial" w:hAnsi="Arial" w:cs="Arial"/>
          <w:sz w:val="20"/>
          <w:szCs w:val="20"/>
        </w:rPr>
        <w:t xml:space="preserve"> a dicha exposición de las personas </w:t>
      </w:r>
      <w:r w:rsidR="00FB5319" w:rsidRPr="000F7575">
        <w:rPr>
          <w:rFonts w:ascii="Arial" w:hAnsi="Arial" w:cs="Arial"/>
          <w:b/>
          <w:sz w:val="20"/>
          <w:szCs w:val="20"/>
        </w:rPr>
        <w:t>electro</w:t>
      </w:r>
      <w:r w:rsidRPr="000F7575">
        <w:rPr>
          <w:rFonts w:ascii="Arial" w:hAnsi="Arial" w:cs="Arial"/>
          <w:b/>
          <w:sz w:val="20"/>
          <w:szCs w:val="20"/>
        </w:rPr>
        <w:t xml:space="preserve">sensibles, </w:t>
      </w:r>
      <w:r w:rsidR="00A05BC9" w:rsidRPr="000F7575">
        <w:rPr>
          <w:rFonts w:ascii="Arial" w:hAnsi="Arial" w:cs="Arial"/>
          <w:b/>
          <w:sz w:val="20"/>
          <w:szCs w:val="20"/>
        </w:rPr>
        <w:t xml:space="preserve">entre los que destacan la población infantil, mujeres </w:t>
      </w:r>
      <w:r w:rsidRPr="000F7575">
        <w:rPr>
          <w:rFonts w:ascii="Arial" w:hAnsi="Arial" w:cs="Arial"/>
          <w:b/>
          <w:sz w:val="20"/>
          <w:szCs w:val="20"/>
        </w:rPr>
        <w:t>embarazadas y personas de edad avanzada o con enfermedades crónicas</w:t>
      </w:r>
      <w:r w:rsidRPr="000F7575">
        <w:rPr>
          <w:rFonts w:ascii="Arial" w:hAnsi="Arial" w:cs="Arial"/>
          <w:sz w:val="20"/>
          <w:szCs w:val="20"/>
        </w:rPr>
        <w:t>.</w:t>
      </w:r>
    </w:p>
    <w:p w:rsidR="00275898" w:rsidRPr="000F7575" w:rsidRDefault="00275898" w:rsidP="000A26AD">
      <w:pPr>
        <w:jc w:val="both"/>
        <w:rPr>
          <w:rFonts w:ascii="Arial" w:hAnsi="Arial" w:cs="Arial"/>
          <w:sz w:val="12"/>
          <w:szCs w:val="12"/>
        </w:rPr>
      </w:pPr>
    </w:p>
    <w:p w:rsidR="007A3CFF" w:rsidRPr="000F7575" w:rsidRDefault="00B3246E" w:rsidP="007A3CFF">
      <w:pPr>
        <w:jc w:val="center"/>
        <w:rPr>
          <w:rFonts w:ascii="Arial" w:hAnsi="Arial" w:cs="Arial"/>
          <w:b/>
          <w:shd w:val="clear" w:color="auto" w:fill="FFFFFF"/>
        </w:rPr>
      </w:pPr>
      <w:r w:rsidRPr="000F7575">
        <w:rPr>
          <w:rFonts w:ascii="Arial" w:hAnsi="Arial" w:cs="Arial"/>
          <w:b/>
          <w:shd w:val="clear" w:color="auto" w:fill="FFFFFF"/>
        </w:rPr>
        <w:t>-II</w:t>
      </w:r>
      <w:r w:rsidR="00796F75" w:rsidRPr="000F7575">
        <w:rPr>
          <w:rFonts w:ascii="Arial" w:hAnsi="Arial" w:cs="Arial"/>
          <w:b/>
          <w:shd w:val="clear" w:color="auto" w:fill="FFFFFF"/>
        </w:rPr>
        <w:t xml:space="preserve">- </w:t>
      </w:r>
      <w:r w:rsidR="003768D7" w:rsidRPr="000F7575">
        <w:rPr>
          <w:rFonts w:ascii="Arial" w:hAnsi="Arial" w:cs="Arial"/>
          <w:b/>
          <w:shd w:val="clear" w:color="auto" w:fill="FFFFFF"/>
        </w:rPr>
        <w:t>BASE MEDIOAMBIENTAL Y URBANÍSTICA</w:t>
      </w:r>
    </w:p>
    <w:p w:rsidR="00707A45" w:rsidRPr="000F7575" w:rsidRDefault="007A3CFF" w:rsidP="00675597">
      <w:pPr>
        <w:jc w:val="both"/>
        <w:rPr>
          <w:rFonts w:ascii="Arial" w:hAnsi="Arial" w:cs="Arial"/>
          <w:b/>
          <w:sz w:val="20"/>
          <w:szCs w:val="20"/>
          <w:shd w:val="clear" w:color="auto" w:fill="FFFFFF"/>
        </w:rPr>
      </w:pPr>
      <w:r w:rsidRPr="000F7575">
        <w:rPr>
          <w:rFonts w:ascii="Arial" w:hAnsi="Arial" w:cs="Arial"/>
          <w:sz w:val="20"/>
          <w:szCs w:val="20"/>
          <w:shd w:val="clear" w:color="auto" w:fill="FFFFFF"/>
        </w:rPr>
        <w:t>De acuerdo a la propia información de las principales empresas de telecomunicaciones,</w:t>
      </w:r>
      <w:r w:rsidRPr="000F7575">
        <w:rPr>
          <w:rFonts w:ascii="Arial" w:hAnsi="Arial" w:cs="Arial"/>
          <w:b/>
          <w:sz w:val="20"/>
          <w:szCs w:val="20"/>
          <w:shd w:val="clear" w:color="auto" w:fill="FFFFFF"/>
        </w:rPr>
        <w:t xml:space="preserve"> e</w:t>
      </w:r>
      <w:r w:rsidR="00707A45" w:rsidRPr="000F7575">
        <w:rPr>
          <w:rFonts w:ascii="Arial" w:hAnsi="Arial" w:cs="Arial"/>
          <w:b/>
          <w:sz w:val="20"/>
          <w:szCs w:val="20"/>
          <w:shd w:val="clear" w:color="auto" w:fill="FFFFFF"/>
        </w:rPr>
        <w:t>l número de dispositivos</w:t>
      </w:r>
      <w:r w:rsidR="00A05BC9" w:rsidRPr="000F7575">
        <w:rPr>
          <w:rFonts w:ascii="Arial" w:hAnsi="Arial" w:cs="Arial"/>
          <w:b/>
          <w:sz w:val="20"/>
          <w:szCs w:val="20"/>
          <w:shd w:val="clear" w:color="auto" w:fill="FFFFFF"/>
        </w:rPr>
        <w:t xml:space="preserve"> </w:t>
      </w:r>
      <w:r w:rsidR="00707A45" w:rsidRPr="000F7575">
        <w:rPr>
          <w:rFonts w:ascii="Arial" w:hAnsi="Arial" w:cs="Arial"/>
          <w:b/>
          <w:sz w:val="20"/>
          <w:szCs w:val="20"/>
          <w:shd w:val="clear" w:color="auto" w:fill="FFFFFF"/>
        </w:rPr>
        <w:t>de cada persona se va a multiplicar por más de diez</w:t>
      </w:r>
      <w:r w:rsidRPr="000F7575">
        <w:rPr>
          <w:rFonts w:ascii="Arial" w:hAnsi="Arial" w:cs="Arial"/>
          <w:sz w:val="20"/>
          <w:szCs w:val="20"/>
          <w:shd w:val="clear" w:color="auto" w:fill="FFFFFF"/>
        </w:rPr>
        <w:t xml:space="preserve">. </w:t>
      </w:r>
      <w:r w:rsidR="00CA1C84" w:rsidRPr="000F7575">
        <w:rPr>
          <w:rFonts w:ascii="Arial" w:hAnsi="Arial" w:cs="Arial"/>
          <w:sz w:val="20"/>
          <w:szCs w:val="20"/>
          <w:shd w:val="clear" w:color="auto" w:fill="FFFFFF"/>
        </w:rPr>
        <w:t>Una persona que hoy disponga de</w:t>
      </w:r>
      <w:r w:rsidR="00707A45" w:rsidRPr="000F7575">
        <w:rPr>
          <w:rFonts w:ascii="Arial" w:hAnsi="Arial" w:cs="Arial"/>
          <w:sz w:val="20"/>
          <w:szCs w:val="20"/>
          <w:shd w:val="clear" w:color="auto" w:fill="FFFFFF"/>
        </w:rPr>
        <w:t xml:space="preserve"> tres </w:t>
      </w:r>
      <w:r w:rsidR="00224847" w:rsidRPr="000F7575">
        <w:rPr>
          <w:rFonts w:ascii="Arial" w:hAnsi="Arial" w:cs="Arial"/>
          <w:sz w:val="20"/>
          <w:szCs w:val="20"/>
          <w:shd w:val="clear" w:color="auto" w:fill="FFFFFF"/>
        </w:rPr>
        <w:t xml:space="preserve">o cuatro </w:t>
      </w:r>
      <w:r w:rsidR="00733BBF" w:rsidRPr="000F7575">
        <w:rPr>
          <w:rFonts w:ascii="Arial" w:hAnsi="Arial" w:cs="Arial"/>
          <w:sz w:val="20"/>
          <w:szCs w:val="20"/>
          <w:shd w:val="clear" w:color="auto" w:fill="FFFFFF"/>
        </w:rPr>
        <w:t>dispositivos, con la T</w:t>
      </w:r>
      <w:r w:rsidR="00707A45" w:rsidRPr="000F7575">
        <w:rPr>
          <w:rFonts w:ascii="Arial" w:hAnsi="Arial" w:cs="Arial"/>
          <w:sz w:val="20"/>
          <w:szCs w:val="20"/>
          <w:shd w:val="clear" w:color="auto" w:fill="FFFFFF"/>
        </w:rPr>
        <w:t>ecnología 5G tendrá unos treinta</w:t>
      </w:r>
      <w:r w:rsidR="00224847" w:rsidRPr="000F7575">
        <w:rPr>
          <w:rFonts w:ascii="Arial" w:hAnsi="Arial" w:cs="Arial"/>
          <w:sz w:val="20"/>
          <w:szCs w:val="20"/>
          <w:shd w:val="clear" w:color="auto" w:fill="FFFFFF"/>
        </w:rPr>
        <w:t xml:space="preserve"> o cuarenta</w:t>
      </w:r>
      <w:r w:rsidR="00E60FBE" w:rsidRPr="000F7575">
        <w:rPr>
          <w:rFonts w:ascii="Arial" w:hAnsi="Arial" w:cs="Arial"/>
          <w:sz w:val="20"/>
          <w:szCs w:val="20"/>
          <w:shd w:val="clear" w:color="auto" w:fill="FFFFFF"/>
        </w:rPr>
        <w:t xml:space="preserve">, entre teléfonos móviles, </w:t>
      </w:r>
      <w:r w:rsidR="00707A45" w:rsidRPr="000F7575">
        <w:rPr>
          <w:rFonts w:ascii="Arial" w:hAnsi="Arial" w:cs="Arial"/>
          <w:sz w:val="20"/>
          <w:szCs w:val="20"/>
          <w:shd w:val="clear" w:color="auto" w:fill="FFFFFF"/>
        </w:rPr>
        <w:t>frigorífico, lavadora, luces, horno y todo tipo de nuevos p</w:t>
      </w:r>
      <w:r w:rsidR="00E60FBE" w:rsidRPr="000F7575">
        <w:rPr>
          <w:rFonts w:ascii="Arial" w:hAnsi="Arial" w:cs="Arial"/>
          <w:sz w:val="20"/>
          <w:szCs w:val="20"/>
          <w:shd w:val="clear" w:color="auto" w:fill="FFFFFF"/>
        </w:rPr>
        <w:t>roductos que funcionarán con 5G</w:t>
      </w:r>
      <w:r w:rsidR="00707A45" w:rsidRPr="000F7575">
        <w:rPr>
          <w:rFonts w:ascii="Arial" w:hAnsi="Arial" w:cs="Arial"/>
          <w:sz w:val="20"/>
          <w:szCs w:val="20"/>
          <w:shd w:val="clear" w:color="auto" w:fill="FFFFFF"/>
        </w:rPr>
        <w:t xml:space="preserve">. Se calcula que en 2025 serían unos 75.000 millones de </w:t>
      </w:r>
      <w:r w:rsidR="00E60FBE" w:rsidRPr="000F7575">
        <w:rPr>
          <w:rFonts w:ascii="Arial" w:hAnsi="Arial" w:cs="Arial"/>
          <w:sz w:val="20"/>
          <w:szCs w:val="20"/>
          <w:shd w:val="clear" w:color="auto" w:fill="FFFFFF"/>
        </w:rPr>
        <w:t xml:space="preserve">dispositivos </w:t>
      </w:r>
      <w:r w:rsidR="00707A45" w:rsidRPr="000F7575">
        <w:rPr>
          <w:rFonts w:ascii="Arial" w:hAnsi="Arial" w:cs="Arial"/>
          <w:sz w:val="20"/>
          <w:szCs w:val="20"/>
          <w:shd w:val="clear" w:color="auto" w:fill="FFFFFF"/>
        </w:rPr>
        <w:t xml:space="preserve">conectados a lo que </w:t>
      </w:r>
      <w:r w:rsidR="00A05BC9" w:rsidRPr="000F7575">
        <w:rPr>
          <w:rFonts w:ascii="Arial" w:hAnsi="Arial" w:cs="Arial"/>
          <w:sz w:val="20"/>
          <w:szCs w:val="20"/>
          <w:shd w:val="clear" w:color="auto" w:fill="FFFFFF"/>
        </w:rPr>
        <w:t xml:space="preserve">usualmente se denomina </w:t>
      </w:r>
      <w:r w:rsidR="00707A45" w:rsidRPr="000F7575">
        <w:rPr>
          <w:rFonts w:ascii="Arial" w:hAnsi="Arial" w:cs="Arial"/>
          <w:sz w:val="20"/>
          <w:szCs w:val="20"/>
          <w:shd w:val="clear" w:color="auto" w:fill="FFFFFF"/>
        </w:rPr>
        <w:t>el Internet de las Cosas</w:t>
      </w:r>
      <w:r w:rsidR="00224847" w:rsidRPr="000F7575">
        <w:rPr>
          <w:rFonts w:ascii="Arial" w:hAnsi="Arial" w:cs="Arial"/>
          <w:sz w:val="20"/>
          <w:szCs w:val="20"/>
          <w:shd w:val="clear" w:color="auto" w:fill="FFFFFF"/>
        </w:rPr>
        <w:t xml:space="preserve"> </w:t>
      </w:r>
      <w:r w:rsidR="00224847" w:rsidRPr="000F7575">
        <w:rPr>
          <w:rFonts w:ascii="Arial" w:hAnsi="Arial" w:cs="Arial"/>
          <w:sz w:val="20"/>
          <w:szCs w:val="20"/>
        </w:rPr>
        <w:t>(*)</w:t>
      </w:r>
      <w:r w:rsidR="00707A45" w:rsidRPr="000F7575">
        <w:rPr>
          <w:rFonts w:ascii="Arial" w:hAnsi="Arial" w:cs="Arial"/>
          <w:sz w:val="20"/>
          <w:szCs w:val="20"/>
          <w:shd w:val="clear" w:color="auto" w:fill="FFFFFF"/>
        </w:rPr>
        <w:t xml:space="preserve">. </w:t>
      </w:r>
      <w:r w:rsidR="00707A45" w:rsidRPr="000F7575">
        <w:rPr>
          <w:rFonts w:ascii="Arial" w:hAnsi="Arial" w:cs="Arial"/>
          <w:b/>
          <w:sz w:val="20"/>
          <w:szCs w:val="20"/>
          <w:shd w:val="clear" w:color="auto" w:fill="FFFFFF"/>
        </w:rPr>
        <w:t xml:space="preserve">En términos de sostenibilidad y medio ambiente las consecuencias serían </w:t>
      </w:r>
      <w:r w:rsidR="00A05BC9" w:rsidRPr="000F7575">
        <w:rPr>
          <w:rFonts w:ascii="Arial" w:hAnsi="Arial" w:cs="Arial"/>
          <w:b/>
          <w:sz w:val="20"/>
          <w:szCs w:val="20"/>
          <w:shd w:val="clear" w:color="auto" w:fill="FFFFFF"/>
        </w:rPr>
        <w:t>sencillamente</w:t>
      </w:r>
      <w:r w:rsidR="00707A45" w:rsidRPr="000F7575">
        <w:rPr>
          <w:rFonts w:ascii="Arial" w:hAnsi="Arial" w:cs="Arial"/>
          <w:b/>
          <w:sz w:val="20"/>
          <w:szCs w:val="20"/>
          <w:shd w:val="clear" w:color="auto" w:fill="FFFFFF"/>
        </w:rPr>
        <w:t xml:space="preserve"> desastrosas.</w:t>
      </w:r>
      <w:r w:rsidR="00707A45" w:rsidRPr="000F7575">
        <w:rPr>
          <w:rFonts w:ascii="Arial" w:hAnsi="Arial" w:cs="Arial"/>
          <w:sz w:val="20"/>
          <w:szCs w:val="20"/>
          <w:shd w:val="clear" w:color="auto" w:fill="FFFFFF"/>
        </w:rPr>
        <w:t xml:space="preserve">  </w:t>
      </w:r>
    </w:p>
    <w:p w:rsidR="003768D7" w:rsidRPr="000F7575" w:rsidRDefault="003768D7" w:rsidP="00675597">
      <w:pPr>
        <w:jc w:val="both"/>
        <w:rPr>
          <w:rFonts w:ascii="Arial" w:hAnsi="Arial" w:cs="Arial"/>
          <w:sz w:val="20"/>
          <w:szCs w:val="20"/>
        </w:rPr>
      </w:pPr>
      <w:r w:rsidRPr="000F7575">
        <w:rPr>
          <w:rFonts w:ascii="Arial" w:hAnsi="Arial" w:cs="Arial"/>
          <w:sz w:val="20"/>
          <w:szCs w:val="20"/>
        </w:rPr>
        <w:t xml:space="preserve">La </w:t>
      </w:r>
      <w:r w:rsidRPr="000F7575">
        <w:rPr>
          <w:rFonts w:ascii="Arial" w:hAnsi="Arial" w:cs="Arial"/>
          <w:b/>
          <w:sz w:val="20"/>
          <w:szCs w:val="20"/>
        </w:rPr>
        <w:t xml:space="preserve">colocación de miles de </w:t>
      </w:r>
      <w:r w:rsidR="00CB5ACD" w:rsidRPr="000F7575">
        <w:rPr>
          <w:rFonts w:ascii="Arial" w:hAnsi="Arial" w:cs="Arial"/>
          <w:b/>
          <w:sz w:val="20"/>
          <w:szCs w:val="20"/>
        </w:rPr>
        <w:t xml:space="preserve">pequeñas </w:t>
      </w:r>
      <w:r w:rsidR="00224847" w:rsidRPr="000F7575">
        <w:rPr>
          <w:rFonts w:ascii="Arial" w:hAnsi="Arial" w:cs="Arial"/>
          <w:b/>
          <w:sz w:val="20"/>
          <w:szCs w:val="20"/>
        </w:rPr>
        <w:t>antenas cada</w:t>
      </w:r>
      <w:r w:rsidRPr="000F7575">
        <w:rPr>
          <w:rFonts w:ascii="Arial" w:hAnsi="Arial" w:cs="Arial"/>
          <w:b/>
          <w:sz w:val="20"/>
          <w:szCs w:val="20"/>
        </w:rPr>
        <w:t xml:space="preserve"> </w:t>
      </w:r>
      <w:r w:rsidR="00224847" w:rsidRPr="000F7575">
        <w:rPr>
          <w:rFonts w:ascii="Arial" w:hAnsi="Arial" w:cs="Arial"/>
          <w:b/>
          <w:sz w:val="20"/>
          <w:szCs w:val="20"/>
        </w:rPr>
        <w:t>100</w:t>
      </w:r>
      <w:r w:rsidR="005F3AF6" w:rsidRPr="000F7575">
        <w:rPr>
          <w:rFonts w:ascii="Arial" w:hAnsi="Arial" w:cs="Arial"/>
          <w:b/>
          <w:sz w:val="20"/>
          <w:szCs w:val="20"/>
        </w:rPr>
        <w:t>-125</w:t>
      </w:r>
      <w:r w:rsidR="00224847" w:rsidRPr="000F7575">
        <w:rPr>
          <w:rFonts w:ascii="Arial" w:hAnsi="Arial" w:cs="Arial"/>
          <w:b/>
          <w:sz w:val="20"/>
          <w:szCs w:val="20"/>
        </w:rPr>
        <w:t xml:space="preserve"> </w:t>
      </w:r>
      <w:r w:rsidRPr="000F7575">
        <w:rPr>
          <w:rFonts w:ascii="Arial" w:hAnsi="Arial" w:cs="Arial"/>
          <w:b/>
          <w:sz w:val="20"/>
          <w:szCs w:val="20"/>
        </w:rPr>
        <w:t>metros</w:t>
      </w:r>
      <w:r w:rsidR="004E354B" w:rsidRPr="000F7575">
        <w:rPr>
          <w:rFonts w:ascii="Arial" w:hAnsi="Arial" w:cs="Arial"/>
          <w:b/>
          <w:sz w:val="20"/>
          <w:szCs w:val="20"/>
        </w:rPr>
        <w:t xml:space="preserve"> </w:t>
      </w:r>
      <w:r w:rsidR="00224847" w:rsidRPr="000F7575">
        <w:rPr>
          <w:rFonts w:ascii="Arial" w:hAnsi="Arial" w:cs="Arial"/>
          <w:b/>
          <w:sz w:val="20"/>
          <w:szCs w:val="20"/>
        </w:rPr>
        <w:t xml:space="preserve">aprox. </w:t>
      </w:r>
      <w:r w:rsidR="00CB5ACD" w:rsidRPr="000F7575">
        <w:rPr>
          <w:rFonts w:ascii="Arial" w:hAnsi="Arial" w:cs="Arial"/>
          <w:b/>
          <w:sz w:val="20"/>
          <w:szCs w:val="20"/>
        </w:rPr>
        <w:t>(</w:t>
      </w:r>
      <w:r w:rsidR="00A05BC9" w:rsidRPr="000F7575">
        <w:rPr>
          <w:rFonts w:ascii="Arial" w:hAnsi="Arial" w:cs="Arial"/>
          <w:b/>
          <w:sz w:val="20"/>
          <w:szCs w:val="20"/>
        </w:rPr>
        <w:t xml:space="preserve">denominadas </w:t>
      </w:r>
      <w:r w:rsidR="00CA1C84" w:rsidRPr="000F7575">
        <w:rPr>
          <w:rFonts w:ascii="Arial" w:hAnsi="Arial" w:cs="Arial"/>
          <w:b/>
          <w:sz w:val="20"/>
          <w:szCs w:val="20"/>
        </w:rPr>
        <w:t xml:space="preserve">small </w:t>
      </w:r>
      <w:r w:rsidR="00CB5ACD" w:rsidRPr="000F7575">
        <w:rPr>
          <w:rFonts w:ascii="Arial" w:hAnsi="Arial" w:cs="Arial"/>
          <w:b/>
          <w:sz w:val="20"/>
          <w:szCs w:val="20"/>
        </w:rPr>
        <w:t>cells o celdillas)</w:t>
      </w:r>
      <w:r w:rsidR="00A05BC9" w:rsidRPr="000F7575">
        <w:rPr>
          <w:rFonts w:ascii="Arial" w:hAnsi="Arial" w:cs="Arial"/>
          <w:b/>
          <w:sz w:val="20"/>
          <w:szCs w:val="20"/>
        </w:rPr>
        <w:t>,</w:t>
      </w:r>
      <w:r w:rsidR="00CB5ACD" w:rsidRPr="000F7575">
        <w:rPr>
          <w:rFonts w:ascii="Arial" w:hAnsi="Arial" w:cs="Arial"/>
          <w:b/>
          <w:sz w:val="20"/>
          <w:szCs w:val="20"/>
        </w:rPr>
        <w:t xml:space="preserve"> </w:t>
      </w:r>
      <w:r w:rsidR="004E354B" w:rsidRPr="000F7575">
        <w:rPr>
          <w:rFonts w:ascii="Arial" w:hAnsi="Arial" w:cs="Arial"/>
          <w:b/>
          <w:sz w:val="20"/>
          <w:szCs w:val="20"/>
        </w:rPr>
        <w:t>en ciudades y pueblos</w:t>
      </w:r>
      <w:r w:rsidR="00224847" w:rsidRPr="000F7575">
        <w:rPr>
          <w:rFonts w:ascii="Arial" w:hAnsi="Arial" w:cs="Arial"/>
          <w:b/>
          <w:sz w:val="20"/>
          <w:szCs w:val="20"/>
        </w:rPr>
        <w:t xml:space="preserve"> </w:t>
      </w:r>
      <w:r w:rsidR="00224847" w:rsidRPr="000F7575">
        <w:rPr>
          <w:rFonts w:ascii="Arial" w:hAnsi="Arial" w:cs="Arial"/>
          <w:sz w:val="20"/>
          <w:szCs w:val="20"/>
        </w:rPr>
        <w:t>(</w:t>
      </w:r>
      <w:r w:rsidR="00CA1C84" w:rsidRPr="000F7575">
        <w:rPr>
          <w:rFonts w:ascii="Arial" w:hAnsi="Arial" w:cs="Arial"/>
          <w:sz w:val="20"/>
          <w:szCs w:val="20"/>
        </w:rPr>
        <w:t xml:space="preserve">las cuales se </w:t>
      </w:r>
      <w:r w:rsidR="00A05BC9" w:rsidRPr="000F7575">
        <w:rPr>
          <w:rFonts w:ascii="Arial" w:hAnsi="Arial" w:cs="Arial"/>
          <w:sz w:val="20"/>
          <w:szCs w:val="20"/>
        </w:rPr>
        <w:t xml:space="preserve">instalan indiscriminadamente </w:t>
      </w:r>
      <w:r w:rsidR="00224847" w:rsidRPr="000F7575">
        <w:rPr>
          <w:rFonts w:ascii="Arial" w:hAnsi="Arial" w:cs="Arial"/>
          <w:sz w:val="20"/>
          <w:szCs w:val="20"/>
        </w:rPr>
        <w:t>en casas, semáforos, farolas…etc.)</w:t>
      </w:r>
      <w:r w:rsidR="004E354B" w:rsidRPr="000F7575">
        <w:rPr>
          <w:rFonts w:ascii="Arial" w:hAnsi="Arial" w:cs="Arial"/>
          <w:sz w:val="20"/>
          <w:szCs w:val="20"/>
        </w:rPr>
        <w:t xml:space="preserve"> y </w:t>
      </w:r>
      <w:r w:rsidR="00CB5ACD" w:rsidRPr="000F7575">
        <w:rPr>
          <w:rFonts w:ascii="Arial" w:hAnsi="Arial" w:cs="Arial"/>
          <w:sz w:val="20"/>
          <w:szCs w:val="20"/>
        </w:rPr>
        <w:t xml:space="preserve">antenas cada </w:t>
      </w:r>
      <w:r w:rsidR="004E354B" w:rsidRPr="000F7575">
        <w:rPr>
          <w:rFonts w:ascii="Arial" w:hAnsi="Arial" w:cs="Arial"/>
          <w:sz w:val="20"/>
          <w:szCs w:val="20"/>
        </w:rPr>
        <w:t>250-500 metros en carretera</w:t>
      </w:r>
      <w:r w:rsidR="00A05BC9" w:rsidRPr="000F7575">
        <w:rPr>
          <w:rFonts w:ascii="Arial" w:hAnsi="Arial" w:cs="Arial"/>
          <w:sz w:val="20"/>
          <w:szCs w:val="20"/>
        </w:rPr>
        <w:t>,</w:t>
      </w:r>
      <w:r w:rsidRPr="000F7575">
        <w:rPr>
          <w:rFonts w:ascii="Arial" w:hAnsi="Arial" w:cs="Arial"/>
          <w:sz w:val="20"/>
          <w:szCs w:val="20"/>
        </w:rPr>
        <w:t xml:space="preserve"> necesarias para al</w:t>
      </w:r>
      <w:r w:rsidR="00A05BC9" w:rsidRPr="000F7575">
        <w:rPr>
          <w:rFonts w:ascii="Arial" w:hAnsi="Arial" w:cs="Arial"/>
          <w:sz w:val="20"/>
          <w:szCs w:val="20"/>
        </w:rPr>
        <w:t>ca</w:t>
      </w:r>
      <w:r w:rsidR="00733BBF" w:rsidRPr="000F7575">
        <w:rPr>
          <w:rFonts w:ascii="Arial" w:hAnsi="Arial" w:cs="Arial"/>
          <w:sz w:val="20"/>
          <w:szCs w:val="20"/>
        </w:rPr>
        <w:t>nzar esa gran potencia de onda,</w:t>
      </w:r>
      <w:r w:rsidRPr="000F7575">
        <w:rPr>
          <w:rFonts w:ascii="Arial" w:hAnsi="Arial" w:cs="Arial"/>
          <w:sz w:val="20"/>
          <w:szCs w:val="20"/>
        </w:rPr>
        <w:t xml:space="preserve"> es algo que nos atañe, y </w:t>
      </w:r>
      <w:r w:rsidR="00A05BC9" w:rsidRPr="000F7575">
        <w:rPr>
          <w:rFonts w:ascii="Arial" w:hAnsi="Arial" w:cs="Arial"/>
          <w:sz w:val="20"/>
          <w:szCs w:val="20"/>
        </w:rPr>
        <w:t xml:space="preserve">gravemente, a todos los niveles: sanitario, medio ambiental y </w:t>
      </w:r>
      <w:r w:rsidRPr="000F7575">
        <w:rPr>
          <w:rFonts w:ascii="Arial" w:hAnsi="Arial" w:cs="Arial"/>
          <w:sz w:val="20"/>
          <w:szCs w:val="20"/>
        </w:rPr>
        <w:t>urbanístico.</w:t>
      </w:r>
    </w:p>
    <w:p w:rsidR="003655FA" w:rsidRPr="000F7575" w:rsidRDefault="00224847" w:rsidP="00675597">
      <w:pPr>
        <w:jc w:val="both"/>
        <w:rPr>
          <w:rFonts w:ascii="Arial" w:hAnsi="Arial" w:cs="Arial"/>
          <w:sz w:val="20"/>
          <w:szCs w:val="20"/>
        </w:rPr>
      </w:pPr>
      <w:r w:rsidRPr="000F7575">
        <w:rPr>
          <w:rFonts w:ascii="Arial" w:hAnsi="Arial" w:cs="Arial"/>
          <w:sz w:val="20"/>
          <w:szCs w:val="20"/>
        </w:rPr>
        <w:t>T</w:t>
      </w:r>
      <w:r w:rsidR="003655FA" w:rsidRPr="000F7575">
        <w:rPr>
          <w:rFonts w:ascii="Arial" w:hAnsi="Arial" w:cs="Arial"/>
          <w:sz w:val="20"/>
          <w:szCs w:val="20"/>
        </w:rPr>
        <w:t>ambién se va</w:t>
      </w:r>
      <w:r w:rsidR="00986ED6" w:rsidRPr="000F7575">
        <w:rPr>
          <w:rFonts w:ascii="Arial" w:hAnsi="Arial" w:cs="Arial"/>
          <w:sz w:val="20"/>
          <w:szCs w:val="20"/>
        </w:rPr>
        <w:t>n</w:t>
      </w:r>
      <w:r w:rsidR="003655FA" w:rsidRPr="000F7575">
        <w:rPr>
          <w:rFonts w:ascii="Arial" w:hAnsi="Arial" w:cs="Arial"/>
          <w:sz w:val="20"/>
          <w:szCs w:val="20"/>
        </w:rPr>
        <w:t xml:space="preserve"> a </w:t>
      </w:r>
      <w:r w:rsidR="00A05BC9" w:rsidRPr="000F7575">
        <w:rPr>
          <w:rFonts w:ascii="Arial" w:hAnsi="Arial" w:cs="Arial"/>
          <w:sz w:val="20"/>
          <w:szCs w:val="20"/>
        </w:rPr>
        <w:t>instalar</w:t>
      </w:r>
      <w:r w:rsidR="003655FA" w:rsidRPr="000F7575">
        <w:rPr>
          <w:rFonts w:ascii="Arial" w:hAnsi="Arial" w:cs="Arial"/>
          <w:sz w:val="20"/>
          <w:szCs w:val="20"/>
        </w:rPr>
        <w:t xml:space="preserve"> (ya se está haciendo) </w:t>
      </w:r>
      <w:r w:rsidR="003655FA" w:rsidRPr="000F7575">
        <w:rPr>
          <w:rFonts w:ascii="Arial" w:hAnsi="Arial" w:cs="Arial"/>
          <w:b/>
          <w:sz w:val="20"/>
          <w:szCs w:val="20"/>
        </w:rPr>
        <w:t>12.000 satélites</w:t>
      </w:r>
      <w:r w:rsidR="00A05BC9" w:rsidRPr="000F7575">
        <w:rPr>
          <w:rFonts w:ascii="Arial" w:hAnsi="Arial" w:cs="Arial"/>
          <w:b/>
          <w:sz w:val="20"/>
          <w:szCs w:val="20"/>
        </w:rPr>
        <w:t>,</w:t>
      </w:r>
      <w:r w:rsidR="003655FA" w:rsidRPr="000F7575">
        <w:rPr>
          <w:rFonts w:ascii="Arial" w:hAnsi="Arial" w:cs="Arial"/>
          <w:sz w:val="20"/>
          <w:szCs w:val="20"/>
        </w:rPr>
        <w:t xml:space="preserve"> y algunas fuentes apuntan a más de 20.000 </w:t>
      </w:r>
      <w:r w:rsidRPr="000F7575">
        <w:rPr>
          <w:rFonts w:ascii="Arial" w:hAnsi="Arial" w:cs="Arial"/>
          <w:sz w:val="20"/>
          <w:szCs w:val="20"/>
        </w:rPr>
        <w:t xml:space="preserve">(*) </w:t>
      </w:r>
      <w:r w:rsidR="003655FA" w:rsidRPr="000F7575">
        <w:rPr>
          <w:rFonts w:ascii="Arial" w:hAnsi="Arial" w:cs="Arial"/>
          <w:sz w:val="20"/>
          <w:szCs w:val="20"/>
        </w:rPr>
        <w:t xml:space="preserve">en órbitas bajas de nuestra </w:t>
      </w:r>
      <w:r w:rsidR="00E60FBE" w:rsidRPr="000F7575">
        <w:rPr>
          <w:rFonts w:ascii="Arial" w:hAnsi="Arial" w:cs="Arial"/>
          <w:sz w:val="20"/>
          <w:szCs w:val="20"/>
        </w:rPr>
        <w:t>atmósfera, con</w:t>
      </w:r>
      <w:r w:rsidR="003655FA" w:rsidRPr="000F7575">
        <w:rPr>
          <w:rFonts w:ascii="Arial" w:hAnsi="Arial" w:cs="Arial"/>
          <w:sz w:val="20"/>
          <w:szCs w:val="20"/>
        </w:rPr>
        <w:t xml:space="preserve"> lo que será irradiado todo el planeta. Teniendo en cuenta que </w:t>
      </w:r>
      <w:r w:rsidR="003655FA" w:rsidRPr="000F7575">
        <w:rPr>
          <w:rFonts w:ascii="Arial" w:hAnsi="Arial" w:cs="Arial"/>
          <w:i/>
          <w:sz w:val="20"/>
          <w:szCs w:val="20"/>
        </w:rPr>
        <w:t xml:space="preserve">el número total de satélites que orbitan nuestro planeta ahora mismo es de unos 2.000, </w:t>
      </w:r>
      <w:r w:rsidR="00A05BC9" w:rsidRPr="000F7575">
        <w:rPr>
          <w:rFonts w:ascii="Arial" w:hAnsi="Arial" w:cs="Arial"/>
          <w:i/>
          <w:sz w:val="20"/>
          <w:szCs w:val="20"/>
        </w:rPr>
        <w:t>es</w:t>
      </w:r>
      <w:r w:rsidR="003655FA" w:rsidRPr="000F7575">
        <w:rPr>
          <w:rFonts w:ascii="Arial" w:hAnsi="Arial" w:cs="Arial"/>
          <w:i/>
          <w:sz w:val="20"/>
          <w:szCs w:val="20"/>
        </w:rPr>
        <w:t xml:space="preserve"> enorme la cantidad de basu</w:t>
      </w:r>
      <w:r w:rsidR="00A05BC9" w:rsidRPr="000F7575">
        <w:rPr>
          <w:rFonts w:ascii="Arial" w:hAnsi="Arial" w:cs="Arial"/>
          <w:i/>
          <w:sz w:val="20"/>
          <w:szCs w:val="20"/>
        </w:rPr>
        <w:t xml:space="preserve">ra </w:t>
      </w:r>
      <w:r w:rsidR="00986ED6" w:rsidRPr="000F7575">
        <w:rPr>
          <w:rFonts w:ascii="Arial" w:hAnsi="Arial" w:cs="Arial"/>
          <w:i/>
          <w:sz w:val="20"/>
          <w:szCs w:val="20"/>
        </w:rPr>
        <w:t>espacial que se pretende generar</w:t>
      </w:r>
      <w:r w:rsidR="00A05BC9" w:rsidRPr="000F7575">
        <w:rPr>
          <w:rFonts w:ascii="Arial" w:hAnsi="Arial" w:cs="Arial"/>
          <w:sz w:val="20"/>
          <w:szCs w:val="20"/>
        </w:rPr>
        <w:t xml:space="preserve">, así </w:t>
      </w:r>
      <w:r w:rsidR="00E60FBE" w:rsidRPr="000F7575">
        <w:rPr>
          <w:rFonts w:ascii="Arial" w:hAnsi="Arial" w:cs="Arial"/>
          <w:sz w:val="20"/>
          <w:szCs w:val="20"/>
        </w:rPr>
        <w:t>como la</w:t>
      </w:r>
      <w:r w:rsidR="003655FA" w:rsidRPr="000F7575">
        <w:rPr>
          <w:rFonts w:ascii="Arial" w:hAnsi="Arial" w:cs="Arial"/>
          <w:sz w:val="20"/>
          <w:szCs w:val="20"/>
        </w:rPr>
        <w:t xml:space="preserve"> contaminación </w:t>
      </w:r>
      <w:r w:rsidR="00557D95" w:rsidRPr="000F7575">
        <w:rPr>
          <w:rFonts w:ascii="Arial" w:hAnsi="Arial" w:cs="Arial"/>
          <w:sz w:val="20"/>
          <w:szCs w:val="20"/>
        </w:rPr>
        <w:t>ambiental consecuencia del lanzamiento de estos satélites</w:t>
      </w:r>
      <w:r w:rsidR="00CA1C84" w:rsidRPr="000F7575">
        <w:rPr>
          <w:rFonts w:ascii="Arial" w:hAnsi="Arial" w:cs="Arial"/>
          <w:sz w:val="20"/>
          <w:szCs w:val="20"/>
        </w:rPr>
        <w:t>,</w:t>
      </w:r>
      <w:r w:rsidR="00733BBF" w:rsidRPr="000F7575">
        <w:rPr>
          <w:rFonts w:ascii="Arial" w:hAnsi="Arial" w:cs="Arial"/>
          <w:sz w:val="20"/>
          <w:szCs w:val="20"/>
        </w:rPr>
        <w:t xml:space="preserve"> y la contaminación lumínica. Por si no fuera suficiente, también</w:t>
      </w:r>
      <w:r w:rsidR="00A05BC9" w:rsidRPr="000F7575">
        <w:rPr>
          <w:rFonts w:ascii="Arial" w:hAnsi="Arial" w:cs="Arial"/>
          <w:sz w:val="20"/>
          <w:szCs w:val="20"/>
        </w:rPr>
        <w:t xml:space="preserve"> a</w:t>
      </w:r>
      <w:r w:rsidR="00557D95" w:rsidRPr="000F7575">
        <w:rPr>
          <w:rFonts w:ascii="Arial" w:hAnsi="Arial" w:cs="Arial"/>
          <w:sz w:val="20"/>
          <w:szCs w:val="20"/>
        </w:rPr>
        <w:t>mena</w:t>
      </w:r>
      <w:r w:rsidR="004E354B" w:rsidRPr="000F7575">
        <w:rPr>
          <w:rFonts w:ascii="Arial" w:hAnsi="Arial" w:cs="Arial"/>
          <w:sz w:val="20"/>
          <w:szCs w:val="20"/>
        </w:rPr>
        <w:t>zarán la predicción del tiempo.</w:t>
      </w:r>
    </w:p>
    <w:p w:rsidR="00557D95" w:rsidRPr="000F7575" w:rsidRDefault="00557D95" w:rsidP="00675597">
      <w:pPr>
        <w:jc w:val="both"/>
        <w:rPr>
          <w:rFonts w:ascii="Arial" w:hAnsi="Arial" w:cs="Arial"/>
          <w:sz w:val="20"/>
          <w:szCs w:val="20"/>
        </w:rPr>
      </w:pPr>
      <w:r w:rsidRPr="000F7575">
        <w:rPr>
          <w:rFonts w:ascii="Arial" w:hAnsi="Arial" w:cs="Arial"/>
          <w:sz w:val="20"/>
          <w:szCs w:val="20"/>
        </w:rPr>
        <w:t>Según los técnicos de Arup</w:t>
      </w:r>
      <w:r w:rsidR="00224847" w:rsidRPr="000F7575">
        <w:rPr>
          <w:rFonts w:ascii="Arial" w:hAnsi="Arial" w:cs="Arial"/>
          <w:sz w:val="20"/>
          <w:szCs w:val="20"/>
        </w:rPr>
        <w:t xml:space="preserve"> (*)</w:t>
      </w:r>
      <w:r w:rsidRPr="000F7575">
        <w:rPr>
          <w:rFonts w:ascii="Arial" w:hAnsi="Arial" w:cs="Arial"/>
          <w:sz w:val="20"/>
          <w:szCs w:val="20"/>
        </w:rPr>
        <w:t xml:space="preserve"> “esta tecnología necesita entre el 5% y el 9% del consumo mundial de electricidad y </w:t>
      </w:r>
      <w:r w:rsidRPr="000F7575">
        <w:rPr>
          <w:rFonts w:ascii="Arial" w:hAnsi="Arial" w:cs="Arial"/>
          <w:i/>
          <w:sz w:val="20"/>
          <w:szCs w:val="20"/>
        </w:rPr>
        <w:t>eleva al 2% su participación en la contaminación mundial</w:t>
      </w:r>
      <w:r w:rsidRPr="000F7575">
        <w:rPr>
          <w:rFonts w:ascii="Arial" w:hAnsi="Arial" w:cs="Arial"/>
          <w:sz w:val="20"/>
          <w:szCs w:val="20"/>
        </w:rPr>
        <w:t>, similar al g</w:t>
      </w:r>
      <w:r w:rsidR="00733BBF" w:rsidRPr="000F7575">
        <w:rPr>
          <w:rFonts w:ascii="Arial" w:hAnsi="Arial" w:cs="Arial"/>
          <w:sz w:val="20"/>
          <w:szCs w:val="20"/>
        </w:rPr>
        <w:t>enerado por el transporte aéreo</w:t>
      </w:r>
      <w:r w:rsidRPr="000F7575">
        <w:rPr>
          <w:rFonts w:ascii="Arial" w:hAnsi="Arial" w:cs="Arial"/>
          <w:sz w:val="20"/>
          <w:szCs w:val="20"/>
        </w:rPr>
        <w:t>”</w:t>
      </w:r>
      <w:r w:rsidR="00733BBF" w:rsidRPr="000F7575">
        <w:rPr>
          <w:rFonts w:ascii="Arial" w:hAnsi="Arial" w:cs="Arial"/>
          <w:sz w:val="20"/>
          <w:szCs w:val="20"/>
        </w:rPr>
        <w:t>.</w:t>
      </w:r>
    </w:p>
    <w:p w:rsidR="00D7225D" w:rsidRPr="000F7575" w:rsidRDefault="00D7225D" w:rsidP="00675597">
      <w:pPr>
        <w:jc w:val="both"/>
        <w:rPr>
          <w:rFonts w:ascii="Arial" w:hAnsi="Arial" w:cs="Arial"/>
          <w:sz w:val="20"/>
          <w:szCs w:val="20"/>
        </w:rPr>
      </w:pPr>
      <w:r w:rsidRPr="000F7575">
        <w:rPr>
          <w:rFonts w:ascii="Arial" w:hAnsi="Arial" w:cs="Arial"/>
          <w:sz w:val="20"/>
          <w:szCs w:val="20"/>
        </w:rPr>
        <w:t xml:space="preserve">En el </w:t>
      </w:r>
      <w:r w:rsidRPr="000F7575">
        <w:rPr>
          <w:rFonts w:ascii="Arial" w:hAnsi="Arial" w:cs="Arial"/>
          <w:b/>
          <w:sz w:val="20"/>
          <w:szCs w:val="20"/>
        </w:rPr>
        <w:t>sector del transporte</w:t>
      </w:r>
      <w:r w:rsidRPr="000F7575">
        <w:rPr>
          <w:rFonts w:ascii="Arial" w:hAnsi="Arial" w:cs="Arial"/>
          <w:sz w:val="20"/>
          <w:szCs w:val="20"/>
        </w:rPr>
        <w:t xml:space="preserve"> se estima </w:t>
      </w:r>
      <w:r w:rsidR="00642CC9" w:rsidRPr="000F7575">
        <w:rPr>
          <w:rFonts w:ascii="Arial" w:hAnsi="Arial" w:cs="Arial"/>
          <w:sz w:val="20"/>
          <w:szCs w:val="20"/>
        </w:rPr>
        <w:t>que “los taxis autónomos dejarían sin ocupación a unos 50.000 conductores profesionales en España en poco tiempo, además de los de Uber… También se podría inferir que cerca de 300.000 de camioneros se verían desocupados por el coche autónomo”. Contando con conductores</w:t>
      </w:r>
      <w:r w:rsidR="00986ED6" w:rsidRPr="000F7575">
        <w:rPr>
          <w:rFonts w:ascii="Arial" w:hAnsi="Arial" w:cs="Arial"/>
          <w:sz w:val="20"/>
          <w:szCs w:val="20"/>
        </w:rPr>
        <w:t xml:space="preserve"> de autobuses y otros sectores </w:t>
      </w:r>
      <w:r w:rsidR="00642CC9" w:rsidRPr="000F7575">
        <w:rPr>
          <w:rFonts w:ascii="Arial" w:hAnsi="Arial" w:cs="Arial"/>
          <w:sz w:val="20"/>
          <w:szCs w:val="20"/>
        </w:rPr>
        <w:t>antes de 2035, el coche autónomo podría eliminar unos 600.000 empleos en España de ponerse hoy en marcha</w:t>
      </w:r>
      <w:r w:rsidR="00D80C74" w:rsidRPr="000F7575">
        <w:rPr>
          <w:rFonts w:ascii="Arial" w:hAnsi="Arial" w:cs="Arial"/>
          <w:sz w:val="20"/>
          <w:szCs w:val="20"/>
        </w:rPr>
        <w:t>.</w:t>
      </w:r>
      <w:r w:rsidR="00642CC9" w:rsidRPr="000F7575">
        <w:rPr>
          <w:rFonts w:ascii="Arial" w:hAnsi="Arial" w:cs="Arial"/>
          <w:sz w:val="20"/>
          <w:szCs w:val="20"/>
        </w:rPr>
        <w:t xml:space="preserve"> </w:t>
      </w:r>
      <w:r w:rsidR="00D80C74" w:rsidRPr="000F7575">
        <w:rPr>
          <w:rFonts w:ascii="Arial" w:hAnsi="Arial" w:cs="Arial"/>
          <w:sz w:val="20"/>
          <w:szCs w:val="20"/>
        </w:rPr>
        <w:t xml:space="preserve">(*) </w:t>
      </w:r>
    </w:p>
    <w:p w:rsidR="00700F24" w:rsidRPr="000F7575" w:rsidRDefault="00B94EEE" w:rsidP="00275898">
      <w:pPr>
        <w:jc w:val="both"/>
        <w:rPr>
          <w:rFonts w:ascii="Arial" w:hAnsi="Arial" w:cs="Arial"/>
          <w:sz w:val="20"/>
          <w:szCs w:val="20"/>
        </w:rPr>
      </w:pPr>
      <w:r w:rsidRPr="000F7575">
        <w:rPr>
          <w:rFonts w:ascii="Arial" w:hAnsi="Arial" w:cs="Arial"/>
          <w:sz w:val="20"/>
          <w:szCs w:val="20"/>
        </w:rPr>
        <w:t xml:space="preserve">Otro aspecto a considerar es la </w:t>
      </w:r>
      <w:r w:rsidRPr="000F7575">
        <w:rPr>
          <w:rFonts w:ascii="Arial" w:hAnsi="Arial" w:cs="Arial"/>
          <w:b/>
          <w:sz w:val="20"/>
          <w:szCs w:val="20"/>
        </w:rPr>
        <w:t>devaluación del valor</w:t>
      </w:r>
      <w:r w:rsidR="00221BED" w:rsidRPr="000F7575">
        <w:rPr>
          <w:rFonts w:ascii="Arial" w:hAnsi="Arial" w:cs="Arial"/>
          <w:sz w:val="20"/>
          <w:szCs w:val="20"/>
        </w:rPr>
        <w:t xml:space="preserve"> de las casas, principalmente las</w:t>
      </w:r>
      <w:r w:rsidRPr="000F7575">
        <w:rPr>
          <w:rFonts w:ascii="Arial" w:hAnsi="Arial" w:cs="Arial"/>
          <w:sz w:val="20"/>
          <w:szCs w:val="20"/>
        </w:rPr>
        <w:t xml:space="preserve"> primeras planta</w:t>
      </w:r>
      <w:r w:rsidR="00221BED" w:rsidRPr="000F7575">
        <w:rPr>
          <w:rFonts w:ascii="Arial" w:hAnsi="Arial" w:cs="Arial"/>
          <w:sz w:val="20"/>
          <w:szCs w:val="20"/>
        </w:rPr>
        <w:t xml:space="preserve">s de los edificios, pues se corre el riesgo de tener bajos comerciales debajo con intensa carga electromagnética, así como </w:t>
      </w:r>
      <w:r w:rsidRPr="000F7575">
        <w:rPr>
          <w:rFonts w:ascii="Arial" w:hAnsi="Arial" w:cs="Arial"/>
          <w:sz w:val="20"/>
          <w:szCs w:val="20"/>
        </w:rPr>
        <w:t>las últimas plantas o áticos</w:t>
      </w:r>
      <w:r w:rsidR="00221BED" w:rsidRPr="000F7575">
        <w:rPr>
          <w:rFonts w:ascii="Arial" w:hAnsi="Arial" w:cs="Arial"/>
          <w:sz w:val="20"/>
          <w:szCs w:val="20"/>
        </w:rPr>
        <w:t xml:space="preserve">, </w:t>
      </w:r>
      <w:r w:rsidRPr="000F7575">
        <w:rPr>
          <w:rFonts w:ascii="Arial" w:hAnsi="Arial" w:cs="Arial"/>
          <w:sz w:val="20"/>
          <w:szCs w:val="20"/>
        </w:rPr>
        <w:t xml:space="preserve">que </w:t>
      </w:r>
      <w:r w:rsidR="00221BED" w:rsidRPr="000F7575">
        <w:rPr>
          <w:rFonts w:ascii="Arial" w:hAnsi="Arial" w:cs="Arial"/>
          <w:sz w:val="20"/>
          <w:szCs w:val="20"/>
        </w:rPr>
        <w:t xml:space="preserve">será donde se cogerá más cantidad de cobertura 5G además de la colocación de las </w:t>
      </w:r>
      <w:r w:rsidRPr="000F7575">
        <w:rPr>
          <w:rFonts w:ascii="Arial" w:hAnsi="Arial" w:cs="Arial"/>
          <w:sz w:val="20"/>
          <w:szCs w:val="20"/>
        </w:rPr>
        <w:t xml:space="preserve">antenas, si no se hace nada antes de que las instalen. </w:t>
      </w:r>
      <w:r w:rsidR="00B756AC" w:rsidRPr="000F7575">
        <w:rPr>
          <w:rFonts w:ascii="Arial" w:hAnsi="Arial" w:cs="Arial"/>
          <w:sz w:val="20"/>
          <w:szCs w:val="20"/>
        </w:rPr>
        <w:t>(*)</w:t>
      </w:r>
    </w:p>
    <w:p w:rsidR="00275898" w:rsidRPr="00275898" w:rsidRDefault="00275898" w:rsidP="00275898">
      <w:pPr>
        <w:jc w:val="both"/>
        <w:rPr>
          <w:rFonts w:ascii="Arial" w:hAnsi="Arial" w:cs="Arial"/>
          <w:sz w:val="12"/>
          <w:szCs w:val="12"/>
        </w:rPr>
      </w:pPr>
    </w:p>
    <w:p w:rsidR="008B65F7" w:rsidRPr="000F7575" w:rsidRDefault="00A4326B" w:rsidP="00A4326B">
      <w:pPr>
        <w:jc w:val="center"/>
        <w:rPr>
          <w:rFonts w:ascii="Arial" w:hAnsi="Arial" w:cs="Arial"/>
          <w:b/>
        </w:rPr>
      </w:pPr>
      <w:r w:rsidRPr="000F7575">
        <w:rPr>
          <w:rFonts w:ascii="Arial" w:hAnsi="Arial" w:cs="Arial"/>
          <w:b/>
        </w:rPr>
        <w:t>-</w:t>
      </w:r>
      <w:r w:rsidR="00B3246E" w:rsidRPr="000F7575">
        <w:rPr>
          <w:rFonts w:ascii="Arial" w:hAnsi="Arial" w:cs="Arial"/>
          <w:b/>
        </w:rPr>
        <w:t>III</w:t>
      </w:r>
      <w:r w:rsidRPr="000F7575">
        <w:rPr>
          <w:rFonts w:ascii="Arial" w:hAnsi="Arial" w:cs="Arial"/>
          <w:b/>
        </w:rPr>
        <w:t>-</w:t>
      </w:r>
      <w:r w:rsidR="00796F75" w:rsidRPr="000F7575">
        <w:rPr>
          <w:rFonts w:ascii="Arial" w:hAnsi="Arial" w:cs="Arial"/>
          <w:b/>
        </w:rPr>
        <w:t xml:space="preserve"> </w:t>
      </w:r>
      <w:r w:rsidR="00247263" w:rsidRPr="000F7575">
        <w:rPr>
          <w:rFonts w:ascii="Arial" w:hAnsi="Arial" w:cs="Arial"/>
          <w:b/>
        </w:rPr>
        <w:t>BASE LEGAL</w:t>
      </w:r>
    </w:p>
    <w:p w:rsidR="00CD4363" w:rsidRPr="000F7575" w:rsidRDefault="00855126" w:rsidP="00CD4363">
      <w:pPr>
        <w:jc w:val="both"/>
        <w:rPr>
          <w:rFonts w:ascii="Arial" w:hAnsi="Arial" w:cs="Arial"/>
          <w:sz w:val="20"/>
          <w:szCs w:val="20"/>
        </w:rPr>
      </w:pPr>
      <w:r w:rsidRPr="000F7575">
        <w:rPr>
          <w:rFonts w:ascii="Arial" w:hAnsi="Arial" w:cs="Arial"/>
          <w:sz w:val="20"/>
          <w:szCs w:val="20"/>
        </w:rPr>
        <w:lastRenderedPageBreak/>
        <w:t>El A</w:t>
      </w:r>
      <w:r w:rsidR="008B65F7" w:rsidRPr="000F7575">
        <w:rPr>
          <w:rFonts w:ascii="Arial" w:hAnsi="Arial" w:cs="Arial"/>
          <w:sz w:val="20"/>
          <w:szCs w:val="20"/>
        </w:rPr>
        <w:t xml:space="preserve">rtículo 15 </w:t>
      </w:r>
      <w:r w:rsidRPr="000F7575">
        <w:rPr>
          <w:rFonts w:ascii="Arial" w:hAnsi="Arial" w:cs="Arial"/>
          <w:sz w:val="20"/>
          <w:szCs w:val="20"/>
        </w:rPr>
        <w:t xml:space="preserve">de la </w:t>
      </w:r>
      <w:r w:rsidR="008B65F7" w:rsidRPr="000F7575">
        <w:rPr>
          <w:rFonts w:ascii="Arial" w:hAnsi="Arial" w:cs="Arial"/>
          <w:sz w:val="20"/>
          <w:szCs w:val="20"/>
        </w:rPr>
        <w:t>C</w:t>
      </w:r>
      <w:r w:rsidRPr="000F7575">
        <w:rPr>
          <w:rFonts w:ascii="Arial" w:hAnsi="Arial" w:cs="Arial"/>
          <w:sz w:val="20"/>
          <w:szCs w:val="20"/>
        </w:rPr>
        <w:t xml:space="preserve">onstitución </w:t>
      </w:r>
      <w:r w:rsidR="008B65F7" w:rsidRPr="000F7575">
        <w:rPr>
          <w:rFonts w:ascii="Arial" w:hAnsi="Arial" w:cs="Arial"/>
          <w:sz w:val="20"/>
          <w:szCs w:val="20"/>
        </w:rPr>
        <w:t>E</w:t>
      </w:r>
      <w:r w:rsidRPr="000F7575">
        <w:rPr>
          <w:rFonts w:ascii="Arial" w:hAnsi="Arial" w:cs="Arial"/>
          <w:sz w:val="20"/>
          <w:szCs w:val="20"/>
        </w:rPr>
        <w:t>spañola</w:t>
      </w:r>
      <w:r w:rsidR="00CD4363" w:rsidRPr="000F7575">
        <w:rPr>
          <w:rFonts w:ascii="Arial" w:hAnsi="Arial" w:cs="Arial"/>
          <w:sz w:val="20"/>
          <w:szCs w:val="20"/>
        </w:rPr>
        <w:t xml:space="preserve"> establece el derecho a la vida y a la integridad física, entre otros; el cual debemos invocar como fundamento del resto de derechos que pretendan hacerse valer</w:t>
      </w:r>
      <w:r w:rsidR="008561B5" w:rsidRPr="000F7575">
        <w:rPr>
          <w:rFonts w:ascii="Arial" w:hAnsi="Arial" w:cs="Arial"/>
          <w:sz w:val="20"/>
          <w:szCs w:val="20"/>
        </w:rPr>
        <w:t>.</w:t>
      </w:r>
      <w:r w:rsidR="00CA7A01" w:rsidRPr="000F7575">
        <w:rPr>
          <w:rFonts w:ascii="Arial" w:hAnsi="Arial" w:cs="Arial"/>
          <w:sz w:val="20"/>
          <w:szCs w:val="20"/>
        </w:rPr>
        <w:t xml:space="preserve"> </w:t>
      </w:r>
      <w:r w:rsidR="00CA1C84" w:rsidRPr="000F7575">
        <w:rPr>
          <w:rFonts w:ascii="Arial" w:hAnsi="Arial" w:cs="Arial"/>
          <w:sz w:val="20"/>
          <w:szCs w:val="20"/>
        </w:rPr>
        <w:t>Así mis</w:t>
      </w:r>
      <w:r w:rsidRPr="000F7575">
        <w:rPr>
          <w:rFonts w:ascii="Arial" w:hAnsi="Arial" w:cs="Arial"/>
          <w:sz w:val="20"/>
          <w:szCs w:val="20"/>
        </w:rPr>
        <w:t>mo, el Artículo</w:t>
      </w:r>
      <w:r w:rsidR="00247263" w:rsidRPr="000F7575">
        <w:rPr>
          <w:rFonts w:ascii="Arial" w:hAnsi="Arial" w:cs="Arial"/>
          <w:sz w:val="20"/>
          <w:szCs w:val="20"/>
        </w:rPr>
        <w:t xml:space="preserve"> </w:t>
      </w:r>
      <w:r w:rsidR="00CA1C84" w:rsidRPr="000F7575">
        <w:rPr>
          <w:rFonts w:ascii="Arial" w:hAnsi="Arial" w:cs="Arial"/>
          <w:sz w:val="20"/>
          <w:szCs w:val="20"/>
        </w:rPr>
        <w:t>4</w:t>
      </w:r>
      <w:r w:rsidRPr="000F7575">
        <w:rPr>
          <w:rFonts w:ascii="Arial" w:hAnsi="Arial" w:cs="Arial"/>
          <w:sz w:val="20"/>
          <w:szCs w:val="20"/>
        </w:rPr>
        <w:t>3</w:t>
      </w:r>
      <w:r w:rsidR="00CD4363" w:rsidRPr="000F7575">
        <w:rPr>
          <w:rFonts w:ascii="Arial" w:hAnsi="Arial" w:cs="Arial"/>
          <w:sz w:val="20"/>
          <w:szCs w:val="20"/>
        </w:rPr>
        <w:t xml:space="preserve">, </w:t>
      </w:r>
      <w:r w:rsidR="00247263" w:rsidRPr="000F7575">
        <w:rPr>
          <w:rFonts w:ascii="Arial" w:hAnsi="Arial" w:cs="Arial"/>
          <w:sz w:val="20"/>
          <w:szCs w:val="20"/>
        </w:rPr>
        <w:t xml:space="preserve">reconoce el derecho a la </w:t>
      </w:r>
      <w:r w:rsidR="00247263" w:rsidRPr="000F7575">
        <w:rPr>
          <w:rFonts w:ascii="Arial" w:hAnsi="Arial" w:cs="Arial"/>
          <w:b/>
          <w:sz w:val="20"/>
          <w:szCs w:val="20"/>
        </w:rPr>
        <w:t>protección de la salud</w:t>
      </w:r>
      <w:r w:rsidR="00CD4363" w:rsidRPr="000F7575">
        <w:rPr>
          <w:rFonts w:ascii="Arial" w:hAnsi="Arial" w:cs="Arial"/>
          <w:sz w:val="20"/>
          <w:szCs w:val="20"/>
        </w:rPr>
        <w:t xml:space="preserve">, y la </w:t>
      </w:r>
      <w:r w:rsidR="00E60FBE" w:rsidRPr="000F7575">
        <w:rPr>
          <w:rFonts w:ascii="Arial" w:hAnsi="Arial" w:cs="Arial"/>
          <w:sz w:val="20"/>
          <w:szCs w:val="20"/>
        </w:rPr>
        <w:t>obligación que</w:t>
      </w:r>
      <w:r w:rsidR="00CD4363" w:rsidRPr="000F7575">
        <w:rPr>
          <w:rFonts w:ascii="Arial" w:hAnsi="Arial" w:cs="Arial"/>
          <w:sz w:val="20"/>
          <w:szCs w:val="20"/>
        </w:rPr>
        <w:t xml:space="preserve"> c</w:t>
      </w:r>
      <w:r w:rsidR="00247263" w:rsidRPr="000F7575">
        <w:rPr>
          <w:rFonts w:ascii="Arial" w:hAnsi="Arial" w:cs="Arial"/>
          <w:sz w:val="20"/>
          <w:szCs w:val="20"/>
        </w:rPr>
        <w:t xml:space="preserve">ompete a los poderes públicos </w:t>
      </w:r>
      <w:r w:rsidR="00CD4363" w:rsidRPr="000F7575">
        <w:rPr>
          <w:rFonts w:ascii="Arial" w:hAnsi="Arial" w:cs="Arial"/>
          <w:sz w:val="20"/>
          <w:szCs w:val="20"/>
        </w:rPr>
        <w:t xml:space="preserve">para </w:t>
      </w:r>
      <w:r w:rsidR="00247263" w:rsidRPr="000F7575">
        <w:rPr>
          <w:rFonts w:ascii="Arial" w:hAnsi="Arial" w:cs="Arial"/>
          <w:sz w:val="20"/>
          <w:szCs w:val="20"/>
        </w:rPr>
        <w:t>organizar</w:t>
      </w:r>
      <w:r w:rsidR="00CD4363" w:rsidRPr="000F7575">
        <w:rPr>
          <w:rFonts w:ascii="Arial" w:hAnsi="Arial" w:cs="Arial"/>
          <w:sz w:val="20"/>
          <w:szCs w:val="20"/>
        </w:rPr>
        <w:t xml:space="preserve"> </w:t>
      </w:r>
      <w:r w:rsidR="00247263" w:rsidRPr="000F7575">
        <w:rPr>
          <w:rFonts w:ascii="Arial" w:hAnsi="Arial" w:cs="Arial"/>
          <w:sz w:val="20"/>
          <w:szCs w:val="20"/>
        </w:rPr>
        <w:t xml:space="preserve">y </w:t>
      </w:r>
      <w:r w:rsidR="00247263" w:rsidRPr="000F7575">
        <w:rPr>
          <w:rFonts w:ascii="Arial" w:hAnsi="Arial" w:cs="Arial"/>
          <w:b/>
          <w:sz w:val="20"/>
          <w:szCs w:val="20"/>
        </w:rPr>
        <w:t>tutelar la salud pública a través de</w:t>
      </w:r>
      <w:r w:rsidR="00247263" w:rsidRPr="000F7575">
        <w:rPr>
          <w:rFonts w:ascii="Arial" w:hAnsi="Arial" w:cs="Arial"/>
          <w:sz w:val="20"/>
          <w:szCs w:val="20"/>
        </w:rPr>
        <w:t xml:space="preserve"> </w:t>
      </w:r>
      <w:r w:rsidR="00247263" w:rsidRPr="000F7575">
        <w:rPr>
          <w:rFonts w:ascii="Arial" w:hAnsi="Arial" w:cs="Arial"/>
          <w:b/>
          <w:sz w:val="20"/>
          <w:szCs w:val="20"/>
        </w:rPr>
        <w:t>medidas preventivas</w:t>
      </w:r>
      <w:r w:rsidR="00CD4363" w:rsidRPr="000F7575">
        <w:rPr>
          <w:rFonts w:ascii="Arial" w:hAnsi="Arial" w:cs="Arial"/>
          <w:sz w:val="20"/>
          <w:szCs w:val="20"/>
        </w:rPr>
        <w:t>.</w:t>
      </w:r>
    </w:p>
    <w:p w:rsidR="00855126" w:rsidRPr="000F7575" w:rsidRDefault="00CD4363" w:rsidP="00CD4363">
      <w:pPr>
        <w:jc w:val="both"/>
        <w:rPr>
          <w:rFonts w:ascii="Arial" w:hAnsi="Arial" w:cs="Arial"/>
          <w:sz w:val="20"/>
          <w:szCs w:val="20"/>
        </w:rPr>
      </w:pPr>
      <w:r w:rsidRPr="000F7575">
        <w:rPr>
          <w:rFonts w:ascii="Arial" w:hAnsi="Arial" w:cs="Arial"/>
          <w:sz w:val="20"/>
          <w:szCs w:val="20"/>
        </w:rPr>
        <w:t>Debemos invocar estos derechos como fundamento del resto de derechos que se pretendan hacer valer, pues no se puede esgrimir la defensa a la vida y a</w:t>
      </w:r>
      <w:r w:rsidR="008561B5" w:rsidRPr="000F7575">
        <w:rPr>
          <w:rFonts w:ascii="Arial" w:hAnsi="Arial" w:cs="Arial"/>
          <w:sz w:val="20"/>
          <w:szCs w:val="20"/>
        </w:rPr>
        <w:t xml:space="preserve"> </w:t>
      </w:r>
      <w:r w:rsidRPr="000F7575">
        <w:rPr>
          <w:rFonts w:ascii="Arial" w:hAnsi="Arial" w:cs="Arial"/>
          <w:sz w:val="20"/>
          <w:szCs w:val="20"/>
        </w:rPr>
        <w:t xml:space="preserve">la </w:t>
      </w:r>
      <w:r w:rsidR="00E60FBE" w:rsidRPr="000F7575">
        <w:rPr>
          <w:rFonts w:ascii="Arial" w:hAnsi="Arial" w:cs="Arial"/>
          <w:sz w:val="20"/>
          <w:szCs w:val="20"/>
        </w:rPr>
        <w:t>salud sin</w:t>
      </w:r>
      <w:r w:rsidRPr="000F7575">
        <w:rPr>
          <w:rFonts w:ascii="Arial" w:hAnsi="Arial" w:cs="Arial"/>
          <w:sz w:val="20"/>
          <w:szCs w:val="20"/>
        </w:rPr>
        <w:t xml:space="preserve"> poner en cuestionamiento tecnologías que no sólo no han demostrado su inocuidad, sino que se muestran agresivas hacia la propia conservación de la salud, o de la vida en determinadas circunstancias o afecciones, dependiendo de la vulnerabilidad que acontezca a según de qué grupo de riesgo se trate.</w:t>
      </w:r>
    </w:p>
    <w:p w:rsidR="00CD4363" w:rsidRPr="000F7575" w:rsidRDefault="00855126" w:rsidP="00CD4363">
      <w:pPr>
        <w:jc w:val="both"/>
        <w:rPr>
          <w:rFonts w:ascii="Arial" w:hAnsi="Arial" w:cs="Arial"/>
          <w:sz w:val="20"/>
          <w:szCs w:val="20"/>
        </w:rPr>
      </w:pPr>
      <w:r w:rsidRPr="000F7575">
        <w:rPr>
          <w:rFonts w:ascii="Arial" w:hAnsi="Arial" w:cs="Arial"/>
          <w:sz w:val="20"/>
          <w:szCs w:val="20"/>
        </w:rPr>
        <w:t>Por su parte, el Artículo</w:t>
      </w:r>
      <w:r w:rsidR="00CA7A01" w:rsidRPr="000F7575">
        <w:rPr>
          <w:rFonts w:ascii="Arial" w:hAnsi="Arial" w:cs="Arial"/>
          <w:sz w:val="20"/>
          <w:szCs w:val="20"/>
        </w:rPr>
        <w:t xml:space="preserve"> </w:t>
      </w:r>
      <w:r w:rsidR="000E4BD7" w:rsidRPr="000F7575">
        <w:rPr>
          <w:rFonts w:ascii="Arial" w:hAnsi="Arial" w:cs="Arial"/>
          <w:sz w:val="20"/>
          <w:szCs w:val="20"/>
        </w:rPr>
        <w:t xml:space="preserve">45 informa el derecho a disfrutar de un </w:t>
      </w:r>
      <w:r w:rsidR="000E4BD7" w:rsidRPr="000F7575">
        <w:rPr>
          <w:rFonts w:ascii="Arial" w:hAnsi="Arial" w:cs="Arial"/>
          <w:sz w:val="20"/>
          <w:szCs w:val="20"/>
          <w:u w:val="single"/>
        </w:rPr>
        <w:t>medio ambiente adecuado y el deber de conservarlo</w:t>
      </w:r>
      <w:r w:rsidR="000E4BD7" w:rsidRPr="000F7575">
        <w:rPr>
          <w:rFonts w:ascii="Arial" w:hAnsi="Arial" w:cs="Arial"/>
          <w:sz w:val="20"/>
          <w:szCs w:val="20"/>
        </w:rPr>
        <w:t xml:space="preserve">, exigiendo la </w:t>
      </w:r>
      <w:r w:rsidR="000E4BD7" w:rsidRPr="000F7575">
        <w:rPr>
          <w:rFonts w:ascii="Arial" w:hAnsi="Arial" w:cs="Arial"/>
          <w:i/>
          <w:sz w:val="20"/>
          <w:szCs w:val="20"/>
        </w:rPr>
        <w:t xml:space="preserve">reparación del daño </w:t>
      </w:r>
      <w:r w:rsidR="000E4BD7" w:rsidRPr="000F7575">
        <w:rPr>
          <w:rFonts w:ascii="Arial" w:hAnsi="Arial" w:cs="Arial"/>
          <w:sz w:val="20"/>
          <w:szCs w:val="20"/>
        </w:rPr>
        <w:t>a quie</w:t>
      </w:r>
      <w:r w:rsidR="008561B5" w:rsidRPr="000F7575">
        <w:rPr>
          <w:rFonts w:ascii="Arial" w:hAnsi="Arial" w:cs="Arial"/>
          <w:sz w:val="20"/>
          <w:szCs w:val="20"/>
        </w:rPr>
        <w:t>n</w:t>
      </w:r>
      <w:r w:rsidR="000E4BD7" w:rsidRPr="000F7575">
        <w:rPr>
          <w:rFonts w:ascii="Arial" w:hAnsi="Arial" w:cs="Arial"/>
          <w:sz w:val="20"/>
          <w:szCs w:val="20"/>
        </w:rPr>
        <w:t>es violaren lo dispuesto en el mismo.</w:t>
      </w:r>
    </w:p>
    <w:p w:rsidR="00247263" w:rsidRPr="000F7575" w:rsidRDefault="00247263" w:rsidP="000A26AD">
      <w:pPr>
        <w:jc w:val="both"/>
        <w:rPr>
          <w:rFonts w:ascii="Arial" w:hAnsi="Arial" w:cs="Arial"/>
          <w:sz w:val="20"/>
          <w:szCs w:val="20"/>
        </w:rPr>
      </w:pPr>
      <w:r w:rsidRPr="000F7575">
        <w:rPr>
          <w:rFonts w:ascii="Arial" w:hAnsi="Arial" w:cs="Arial"/>
          <w:sz w:val="20"/>
          <w:szCs w:val="20"/>
        </w:rPr>
        <w:t>El PRINCIPIO DE PRECAUCIÓN (*), de cumplimiento</w:t>
      </w:r>
      <w:r w:rsidR="00F15BDE" w:rsidRPr="000F7575">
        <w:rPr>
          <w:rFonts w:ascii="Arial" w:hAnsi="Arial" w:cs="Arial"/>
          <w:sz w:val="20"/>
          <w:szCs w:val="20"/>
        </w:rPr>
        <w:t xml:space="preserve"> en</w:t>
      </w:r>
      <w:r w:rsidRPr="000F7575">
        <w:rPr>
          <w:rFonts w:ascii="Arial" w:hAnsi="Arial" w:cs="Arial"/>
          <w:sz w:val="20"/>
          <w:szCs w:val="20"/>
        </w:rPr>
        <w:t xml:space="preserve"> la UNESCO y en UE, es una de las grandes razones por las cuales en Bruselas, Ginebra y varios cantones de Suiza, Eslovaquia, varios municipios de Inglaterra, </w:t>
      </w:r>
      <w:r w:rsidR="00AE0787" w:rsidRPr="000F7575">
        <w:rPr>
          <w:rFonts w:ascii="Arial" w:hAnsi="Arial" w:cs="Arial"/>
          <w:sz w:val="20"/>
          <w:szCs w:val="20"/>
        </w:rPr>
        <w:t>447</w:t>
      </w:r>
      <w:r w:rsidRPr="000F7575">
        <w:rPr>
          <w:rFonts w:ascii="Arial" w:hAnsi="Arial" w:cs="Arial"/>
          <w:sz w:val="20"/>
          <w:szCs w:val="20"/>
        </w:rPr>
        <w:t xml:space="preserve"> ciudades y pueblos de Italia entre los que se encuentran Florencia y Turín se haya procedido a una </w:t>
      </w:r>
      <w:r w:rsidRPr="000F7575">
        <w:rPr>
          <w:rFonts w:ascii="Arial" w:hAnsi="Arial" w:cs="Arial"/>
          <w:b/>
          <w:sz w:val="20"/>
          <w:szCs w:val="20"/>
        </w:rPr>
        <w:t>moratoria en cuanto a las instalaciones de infraestructuras 5G</w:t>
      </w:r>
      <w:r w:rsidRPr="000F7575">
        <w:rPr>
          <w:rFonts w:ascii="Arial" w:hAnsi="Arial" w:cs="Arial"/>
          <w:sz w:val="20"/>
          <w:szCs w:val="20"/>
        </w:rPr>
        <w:t xml:space="preserve">, hasta que se realicen </w:t>
      </w:r>
      <w:r w:rsidRPr="000F7575">
        <w:rPr>
          <w:rFonts w:ascii="Arial" w:hAnsi="Arial" w:cs="Arial"/>
          <w:sz w:val="20"/>
          <w:szCs w:val="20"/>
          <w:u w:val="single"/>
        </w:rPr>
        <w:t>estudios científicos independientes</w:t>
      </w:r>
      <w:r w:rsidRPr="000F7575">
        <w:rPr>
          <w:rFonts w:ascii="Arial" w:hAnsi="Arial" w:cs="Arial"/>
          <w:sz w:val="20"/>
          <w:szCs w:val="20"/>
        </w:rPr>
        <w:t xml:space="preserve"> sobre el efecto que tienen en nosotros. (*)</w:t>
      </w:r>
    </w:p>
    <w:p w:rsidR="005F7CE7" w:rsidRPr="000F7575" w:rsidRDefault="0053154D" w:rsidP="000A26AD">
      <w:pPr>
        <w:jc w:val="both"/>
        <w:rPr>
          <w:rFonts w:ascii="Arial" w:hAnsi="Arial" w:cs="Arial"/>
          <w:sz w:val="20"/>
          <w:szCs w:val="20"/>
        </w:rPr>
      </w:pPr>
      <w:r w:rsidRPr="000F7575">
        <w:rPr>
          <w:rFonts w:ascii="Arial" w:hAnsi="Arial" w:cs="Arial"/>
          <w:sz w:val="20"/>
          <w:szCs w:val="20"/>
          <w:shd w:val="clear" w:color="auto" w:fill="FFFFFF"/>
        </w:rPr>
        <w:t xml:space="preserve">COMISIÓN DE LA UE </w:t>
      </w:r>
      <w:r w:rsidR="00247263" w:rsidRPr="000F7575">
        <w:rPr>
          <w:rFonts w:ascii="Arial" w:hAnsi="Arial" w:cs="Arial"/>
          <w:sz w:val="20"/>
          <w:szCs w:val="20"/>
          <w:shd w:val="clear" w:color="auto" w:fill="FFFFFF"/>
        </w:rPr>
        <w:t xml:space="preserve">sobre el recurso al principio de precaución, año 2.000 </w:t>
      </w:r>
      <w:r w:rsidR="00247263" w:rsidRPr="000F7575">
        <w:rPr>
          <w:rFonts w:ascii="Arial" w:hAnsi="Arial" w:cs="Arial"/>
          <w:sz w:val="20"/>
          <w:szCs w:val="20"/>
        </w:rPr>
        <w:t>(*)</w:t>
      </w:r>
      <w:r w:rsidR="00247263" w:rsidRPr="000F7575">
        <w:rPr>
          <w:rFonts w:ascii="Arial" w:hAnsi="Arial" w:cs="Arial"/>
          <w:sz w:val="20"/>
          <w:szCs w:val="20"/>
          <w:shd w:val="clear" w:color="auto" w:fill="FFFFFF"/>
        </w:rPr>
        <w:t xml:space="preserve">: </w:t>
      </w:r>
      <w:r w:rsidR="00247263" w:rsidRPr="000F7575">
        <w:rPr>
          <w:rFonts w:ascii="Arial" w:hAnsi="Arial" w:cs="Arial"/>
          <w:sz w:val="20"/>
          <w:szCs w:val="20"/>
        </w:rPr>
        <w:t xml:space="preserve">“Según la Comisión Europea, puede invocarse el principio de precaución cuando un fenómeno, un producto o un proceso puede tener </w:t>
      </w:r>
      <w:r w:rsidR="00247263" w:rsidRPr="000F7575">
        <w:rPr>
          <w:rFonts w:ascii="Arial" w:hAnsi="Arial" w:cs="Arial"/>
          <w:b/>
          <w:sz w:val="20"/>
          <w:szCs w:val="20"/>
        </w:rPr>
        <w:t xml:space="preserve">efectos potencialmente peligrosos </w:t>
      </w:r>
      <w:r w:rsidR="00247263" w:rsidRPr="000F7575">
        <w:rPr>
          <w:rFonts w:ascii="Arial" w:hAnsi="Arial" w:cs="Arial"/>
          <w:sz w:val="20"/>
          <w:szCs w:val="20"/>
        </w:rPr>
        <w:t>identificados por una evaluación científica y objetiva, si dicha evaluación no permite determinar e</w:t>
      </w:r>
      <w:r w:rsidR="00F15BDE" w:rsidRPr="000F7575">
        <w:rPr>
          <w:rFonts w:ascii="Arial" w:hAnsi="Arial" w:cs="Arial"/>
          <w:sz w:val="20"/>
          <w:szCs w:val="20"/>
        </w:rPr>
        <w:t>l riesgo con suficiente certeza</w:t>
      </w:r>
      <w:r w:rsidR="00247263" w:rsidRPr="000F7575">
        <w:rPr>
          <w:rFonts w:ascii="Arial" w:hAnsi="Arial" w:cs="Arial"/>
          <w:sz w:val="20"/>
          <w:szCs w:val="20"/>
        </w:rPr>
        <w:t>”</w:t>
      </w:r>
      <w:r w:rsidR="00F15BDE" w:rsidRPr="000F7575">
        <w:rPr>
          <w:rFonts w:ascii="Arial" w:hAnsi="Arial" w:cs="Arial"/>
          <w:sz w:val="20"/>
          <w:szCs w:val="20"/>
        </w:rPr>
        <w:t xml:space="preserve">, estableciendo en su Artículo </w:t>
      </w:r>
      <w:r w:rsidR="000E4BD7" w:rsidRPr="000F7575">
        <w:rPr>
          <w:rFonts w:ascii="Arial" w:hAnsi="Arial" w:cs="Arial"/>
          <w:sz w:val="20"/>
          <w:szCs w:val="20"/>
        </w:rPr>
        <w:t xml:space="preserve">11 que </w:t>
      </w:r>
      <w:r w:rsidR="000E4BD7" w:rsidRPr="000F7575">
        <w:rPr>
          <w:rFonts w:ascii="Arial" w:hAnsi="Arial" w:cs="Arial"/>
          <w:i/>
          <w:sz w:val="20"/>
          <w:szCs w:val="20"/>
        </w:rPr>
        <w:t>“…cabe invocar el principio de cautela siempre que, sobre la base de informaciones científicas incompletas, poco concluyentes o inciertas,</w:t>
      </w:r>
      <w:r w:rsidR="008561B5" w:rsidRPr="000F7575">
        <w:rPr>
          <w:rFonts w:ascii="Arial" w:hAnsi="Arial" w:cs="Arial"/>
          <w:i/>
          <w:sz w:val="20"/>
          <w:szCs w:val="20"/>
        </w:rPr>
        <w:t xml:space="preserve"> </w:t>
      </w:r>
      <w:r w:rsidR="000E4BD7" w:rsidRPr="000F7575">
        <w:rPr>
          <w:rFonts w:ascii="Arial" w:hAnsi="Arial" w:cs="Arial"/>
          <w:i/>
          <w:sz w:val="20"/>
          <w:szCs w:val="20"/>
        </w:rPr>
        <w:t>haya motivos razonables de preocupación ante la posible aparición de efectos potencialmente peligrosos para el medio ambiente y la salud humana,</w:t>
      </w:r>
      <w:r w:rsidR="008561B5" w:rsidRPr="000F7575">
        <w:rPr>
          <w:rFonts w:ascii="Arial" w:hAnsi="Arial" w:cs="Arial"/>
          <w:i/>
          <w:sz w:val="20"/>
          <w:szCs w:val="20"/>
        </w:rPr>
        <w:t xml:space="preserve"> </w:t>
      </w:r>
      <w:r w:rsidR="000E4BD7" w:rsidRPr="000F7575">
        <w:rPr>
          <w:rFonts w:ascii="Arial" w:hAnsi="Arial" w:cs="Arial"/>
          <w:i/>
          <w:sz w:val="20"/>
          <w:szCs w:val="20"/>
        </w:rPr>
        <w:t>animal o vegetal,</w:t>
      </w:r>
      <w:r w:rsidR="00F15BDE" w:rsidRPr="000F7575">
        <w:rPr>
          <w:rFonts w:ascii="Arial" w:hAnsi="Arial" w:cs="Arial"/>
          <w:i/>
          <w:sz w:val="20"/>
          <w:szCs w:val="20"/>
        </w:rPr>
        <w:t xml:space="preserve"> </w:t>
      </w:r>
      <w:r w:rsidR="000E4BD7" w:rsidRPr="000F7575">
        <w:rPr>
          <w:rFonts w:ascii="Arial" w:hAnsi="Arial" w:cs="Arial"/>
          <w:i/>
          <w:sz w:val="20"/>
          <w:szCs w:val="20"/>
        </w:rPr>
        <w:t>e incompatibles con el nivel de protección elegido”.</w:t>
      </w:r>
      <w:r w:rsidR="002B7B15" w:rsidRPr="000F7575">
        <w:rPr>
          <w:rFonts w:ascii="Arial" w:hAnsi="Arial" w:cs="Arial"/>
          <w:i/>
          <w:sz w:val="20"/>
          <w:szCs w:val="20"/>
        </w:rPr>
        <w:t xml:space="preserve"> </w:t>
      </w:r>
      <w:r w:rsidR="00F15BDE" w:rsidRPr="000F7575">
        <w:rPr>
          <w:rFonts w:ascii="Arial" w:hAnsi="Arial" w:cs="Arial"/>
          <w:sz w:val="20"/>
          <w:szCs w:val="20"/>
        </w:rPr>
        <w:t>Considerando en su Artículo</w:t>
      </w:r>
      <w:r w:rsidR="002B7B15" w:rsidRPr="000F7575">
        <w:rPr>
          <w:rFonts w:ascii="Arial" w:hAnsi="Arial" w:cs="Arial"/>
          <w:sz w:val="20"/>
          <w:szCs w:val="20"/>
        </w:rPr>
        <w:t xml:space="preserve"> 14, referido a</w:t>
      </w:r>
      <w:r w:rsidR="00F15BDE" w:rsidRPr="000F7575">
        <w:rPr>
          <w:rFonts w:ascii="Arial" w:hAnsi="Arial" w:cs="Arial"/>
          <w:sz w:val="20"/>
          <w:szCs w:val="20"/>
        </w:rPr>
        <w:t xml:space="preserve"> la evaluación del riesgo, que,</w:t>
      </w:r>
      <w:r w:rsidR="002B7B15" w:rsidRPr="000F7575">
        <w:rPr>
          <w:rFonts w:ascii="Arial" w:hAnsi="Arial" w:cs="Arial"/>
          <w:sz w:val="20"/>
          <w:szCs w:val="20"/>
        </w:rPr>
        <w:t xml:space="preserve"> </w:t>
      </w:r>
      <w:r w:rsidR="002B7B15" w:rsidRPr="000F7575">
        <w:rPr>
          <w:rFonts w:ascii="Arial" w:hAnsi="Arial" w:cs="Arial"/>
          <w:i/>
          <w:sz w:val="20"/>
          <w:szCs w:val="20"/>
        </w:rPr>
        <w:t>“antes de tomar decisiones sobre las medidas que se hayan de adoptar, los responsables públicos deben contar con una visión de conjunto de los conocimientos disponibles sobre el riesgo que entrañan la actividad y la sustancia, realizada por expertos, independientes de las partes interesadas, reconocidos por la comunidad científica internacional por sus competencias en el ámbito de que se trate y designados de acuerdo con</w:t>
      </w:r>
      <w:r w:rsidR="00F15BDE" w:rsidRPr="000F7575">
        <w:rPr>
          <w:rFonts w:ascii="Arial" w:hAnsi="Arial" w:cs="Arial"/>
          <w:i/>
          <w:sz w:val="20"/>
          <w:szCs w:val="20"/>
        </w:rPr>
        <w:t xml:space="preserve"> un procedimiento transparente”.</w:t>
      </w:r>
    </w:p>
    <w:p w:rsidR="00CA1C84" w:rsidRPr="000F7575" w:rsidRDefault="00275898" w:rsidP="000A26AD">
      <w:pPr>
        <w:jc w:val="both"/>
        <w:rPr>
          <w:rFonts w:ascii="Arial" w:hAnsi="Arial" w:cs="Arial"/>
          <w:sz w:val="20"/>
          <w:szCs w:val="20"/>
          <w:shd w:val="clear" w:color="auto" w:fill="FFFFFF"/>
        </w:rPr>
      </w:pPr>
      <w:r w:rsidRPr="000F7575">
        <w:rPr>
          <w:rFonts w:ascii="Arial" w:hAnsi="Arial" w:cs="Arial"/>
          <w:sz w:val="20"/>
          <w:szCs w:val="20"/>
        </w:rPr>
        <w:t xml:space="preserve"> </w:t>
      </w:r>
      <w:r w:rsidR="00247263" w:rsidRPr="000F7575">
        <w:rPr>
          <w:rFonts w:ascii="Arial" w:hAnsi="Arial" w:cs="Arial"/>
          <w:sz w:val="20"/>
          <w:szCs w:val="20"/>
        </w:rPr>
        <w:t xml:space="preserve">El recurso al principio de precaución debe guiarse por </w:t>
      </w:r>
      <w:r w:rsidR="00247263" w:rsidRPr="000F7575">
        <w:rPr>
          <w:rFonts w:ascii="Arial" w:hAnsi="Arial" w:cs="Arial"/>
          <w:sz w:val="20"/>
          <w:szCs w:val="20"/>
          <w:u w:val="single"/>
        </w:rPr>
        <w:t>tres principios específicos</w:t>
      </w:r>
      <w:r w:rsidR="00247263" w:rsidRPr="000F7575">
        <w:rPr>
          <w:rFonts w:ascii="Arial" w:hAnsi="Arial" w:cs="Arial"/>
          <w:sz w:val="20"/>
          <w:szCs w:val="20"/>
        </w:rPr>
        <w:t>:</w:t>
      </w:r>
      <w:r w:rsidR="00247263" w:rsidRPr="000F7575">
        <w:rPr>
          <w:rFonts w:ascii="Arial" w:hAnsi="Arial" w:cs="Arial"/>
          <w:sz w:val="20"/>
          <w:szCs w:val="20"/>
          <w:shd w:val="clear" w:color="auto" w:fill="FFFFFF"/>
        </w:rPr>
        <w:t xml:space="preserve">                                                         </w:t>
      </w:r>
      <w:r w:rsidR="00FB5319" w:rsidRPr="000F7575">
        <w:rPr>
          <w:rFonts w:ascii="Arial" w:hAnsi="Arial" w:cs="Arial"/>
          <w:sz w:val="20"/>
          <w:szCs w:val="20"/>
          <w:shd w:val="clear" w:color="auto" w:fill="FFFFFF"/>
        </w:rPr>
        <w:t xml:space="preserve">                           </w:t>
      </w:r>
    </w:p>
    <w:p w:rsidR="002B7B15" w:rsidRPr="000F7575" w:rsidRDefault="00247263" w:rsidP="000A26AD">
      <w:pPr>
        <w:jc w:val="both"/>
        <w:rPr>
          <w:rFonts w:ascii="Arial" w:hAnsi="Arial" w:cs="Arial"/>
          <w:sz w:val="20"/>
          <w:szCs w:val="20"/>
        </w:rPr>
      </w:pPr>
      <w:r w:rsidRPr="000F7575">
        <w:rPr>
          <w:rFonts w:ascii="Arial" w:hAnsi="Arial" w:cs="Arial"/>
          <w:sz w:val="20"/>
          <w:szCs w:val="20"/>
        </w:rPr>
        <w:t xml:space="preserve">- Una </w:t>
      </w:r>
      <w:r w:rsidRPr="000F7575">
        <w:rPr>
          <w:rFonts w:ascii="Arial" w:hAnsi="Arial" w:cs="Arial"/>
          <w:b/>
          <w:sz w:val="20"/>
          <w:szCs w:val="20"/>
        </w:rPr>
        <w:t>evaluación científica lo más completa posible</w:t>
      </w:r>
      <w:r w:rsidRPr="000F7575">
        <w:rPr>
          <w:rFonts w:ascii="Arial" w:hAnsi="Arial" w:cs="Arial"/>
          <w:sz w:val="20"/>
          <w:szCs w:val="20"/>
        </w:rPr>
        <w:t xml:space="preserve"> y la determinación, en la medida de</w:t>
      </w:r>
      <w:r w:rsidR="002B7B15" w:rsidRPr="000F7575">
        <w:rPr>
          <w:rFonts w:ascii="Arial" w:hAnsi="Arial" w:cs="Arial"/>
          <w:sz w:val="20"/>
          <w:szCs w:val="20"/>
        </w:rPr>
        <w:t xml:space="preserve"> lo posible, del grado de incertidumbre científica. </w:t>
      </w:r>
      <w:r w:rsidRPr="000F7575">
        <w:rPr>
          <w:rFonts w:ascii="Arial" w:hAnsi="Arial" w:cs="Arial"/>
          <w:sz w:val="20"/>
          <w:szCs w:val="20"/>
        </w:rPr>
        <w:t xml:space="preserve"> </w:t>
      </w:r>
    </w:p>
    <w:p w:rsidR="00CA1C84" w:rsidRPr="000F7575" w:rsidRDefault="00247263" w:rsidP="000A26AD">
      <w:pPr>
        <w:jc w:val="both"/>
        <w:rPr>
          <w:rFonts w:ascii="Arial" w:hAnsi="Arial" w:cs="Arial"/>
          <w:sz w:val="20"/>
          <w:szCs w:val="20"/>
        </w:rPr>
      </w:pPr>
      <w:r w:rsidRPr="000F7575">
        <w:rPr>
          <w:rFonts w:ascii="Arial" w:hAnsi="Arial" w:cs="Arial"/>
          <w:sz w:val="20"/>
          <w:szCs w:val="20"/>
        </w:rPr>
        <w:t xml:space="preserve">- Una determinación del </w:t>
      </w:r>
      <w:r w:rsidRPr="000F7575">
        <w:rPr>
          <w:rFonts w:ascii="Arial" w:hAnsi="Arial" w:cs="Arial"/>
          <w:b/>
          <w:sz w:val="20"/>
          <w:szCs w:val="20"/>
        </w:rPr>
        <w:t>riesgo y de las consecuencias potenciales de la inacción</w:t>
      </w:r>
      <w:r w:rsidRPr="000F7575">
        <w:rPr>
          <w:rFonts w:ascii="Arial" w:hAnsi="Arial" w:cs="Arial"/>
          <w:sz w:val="20"/>
          <w:szCs w:val="20"/>
        </w:rPr>
        <w:t>.</w:t>
      </w:r>
      <w:r w:rsidRPr="000F7575">
        <w:rPr>
          <w:rFonts w:ascii="Arial" w:hAnsi="Arial" w:cs="Arial"/>
          <w:sz w:val="20"/>
          <w:szCs w:val="20"/>
          <w:shd w:val="clear" w:color="auto" w:fill="FFFFFF"/>
        </w:rPr>
        <w:t xml:space="preserve">                                 </w:t>
      </w:r>
      <w:r w:rsidR="002B7B15" w:rsidRPr="000F7575">
        <w:rPr>
          <w:rFonts w:ascii="Arial" w:hAnsi="Arial" w:cs="Arial"/>
          <w:sz w:val="20"/>
          <w:szCs w:val="20"/>
          <w:shd w:val="clear" w:color="auto" w:fill="FFFFFF"/>
        </w:rPr>
        <w:t xml:space="preserve">   </w:t>
      </w:r>
      <w:r w:rsidRPr="000F7575">
        <w:rPr>
          <w:rFonts w:ascii="Arial" w:hAnsi="Arial" w:cs="Arial"/>
          <w:sz w:val="20"/>
          <w:szCs w:val="20"/>
        </w:rPr>
        <w:t xml:space="preserve"> </w:t>
      </w:r>
    </w:p>
    <w:p w:rsidR="00247263" w:rsidRPr="000F7575" w:rsidRDefault="005F7CE7" w:rsidP="000A26AD">
      <w:pPr>
        <w:jc w:val="both"/>
        <w:rPr>
          <w:rFonts w:ascii="Arial" w:hAnsi="Arial" w:cs="Arial"/>
          <w:sz w:val="20"/>
          <w:szCs w:val="20"/>
        </w:rPr>
      </w:pPr>
      <w:r w:rsidRPr="000F7575">
        <w:rPr>
          <w:rFonts w:ascii="Arial" w:hAnsi="Arial" w:cs="Arial"/>
          <w:sz w:val="20"/>
          <w:szCs w:val="20"/>
        </w:rPr>
        <w:t xml:space="preserve">- </w:t>
      </w:r>
      <w:r w:rsidR="00247263" w:rsidRPr="000F7575">
        <w:rPr>
          <w:rFonts w:ascii="Arial" w:hAnsi="Arial" w:cs="Arial"/>
          <w:sz w:val="20"/>
          <w:szCs w:val="20"/>
        </w:rPr>
        <w:t xml:space="preserve">La participación de todas las partes interesadas en el </w:t>
      </w:r>
      <w:r w:rsidR="00247263" w:rsidRPr="000F7575">
        <w:rPr>
          <w:rFonts w:ascii="Arial" w:hAnsi="Arial" w:cs="Arial"/>
          <w:b/>
          <w:sz w:val="20"/>
          <w:szCs w:val="20"/>
        </w:rPr>
        <w:t>estudio de medidas de precaución</w:t>
      </w:r>
      <w:r w:rsidR="00247263" w:rsidRPr="000F7575">
        <w:rPr>
          <w:rFonts w:ascii="Arial" w:hAnsi="Arial" w:cs="Arial"/>
          <w:sz w:val="20"/>
          <w:szCs w:val="20"/>
        </w:rPr>
        <w:t xml:space="preserve">, tan pronto como se disponga de los resultados de la evaluación científica o </w:t>
      </w:r>
      <w:r w:rsidR="00A305C9" w:rsidRPr="000F7575">
        <w:rPr>
          <w:rFonts w:ascii="Arial" w:hAnsi="Arial" w:cs="Arial"/>
          <w:sz w:val="20"/>
          <w:szCs w:val="20"/>
        </w:rPr>
        <w:t>de la determinación del riesgo”.</w:t>
      </w:r>
    </w:p>
    <w:p w:rsidR="002B7B15" w:rsidRPr="000F7575" w:rsidRDefault="006E0F05" w:rsidP="000A26AD">
      <w:pPr>
        <w:jc w:val="both"/>
        <w:rPr>
          <w:rFonts w:ascii="Arial" w:hAnsi="Arial" w:cs="Arial"/>
          <w:b/>
          <w:sz w:val="20"/>
          <w:szCs w:val="20"/>
          <w:u w:val="single"/>
        </w:rPr>
      </w:pPr>
      <w:r w:rsidRPr="000F7575">
        <w:rPr>
          <w:rFonts w:ascii="Arial" w:hAnsi="Arial" w:cs="Arial"/>
          <w:sz w:val="20"/>
          <w:szCs w:val="20"/>
        </w:rPr>
        <w:t xml:space="preserve">Además, </w:t>
      </w:r>
      <w:r w:rsidR="002B7B15" w:rsidRPr="000F7575">
        <w:rPr>
          <w:rFonts w:ascii="Arial" w:hAnsi="Arial" w:cs="Arial"/>
          <w:sz w:val="20"/>
          <w:szCs w:val="20"/>
        </w:rPr>
        <w:t>respecto</w:t>
      </w:r>
      <w:r w:rsidR="00E60FBE" w:rsidRPr="000F7575">
        <w:rPr>
          <w:rFonts w:ascii="Arial" w:hAnsi="Arial" w:cs="Arial"/>
          <w:sz w:val="20"/>
          <w:szCs w:val="20"/>
        </w:rPr>
        <w:t xml:space="preserve"> a la CARGA DE LA PRUEBA, </w:t>
      </w:r>
      <w:r w:rsidR="00247263" w:rsidRPr="000F7575">
        <w:rPr>
          <w:rFonts w:ascii="Arial" w:hAnsi="Arial" w:cs="Arial"/>
          <w:sz w:val="20"/>
          <w:szCs w:val="20"/>
        </w:rPr>
        <w:t>en el caso de una acción adoptada en virt</w:t>
      </w:r>
      <w:r w:rsidR="00E60FBE" w:rsidRPr="000F7575">
        <w:rPr>
          <w:rFonts w:ascii="Arial" w:hAnsi="Arial" w:cs="Arial"/>
          <w:sz w:val="20"/>
          <w:szCs w:val="20"/>
        </w:rPr>
        <w:t xml:space="preserve">ud del principio de precaución, </w:t>
      </w:r>
      <w:r w:rsidR="00E60FBE" w:rsidRPr="000F7575">
        <w:rPr>
          <w:rFonts w:ascii="Arial" w:hAnsi="Arial" w:cs="Arial"/>
          <w:b/>
          <w:sz w:val="20"/>
          <w:szCs w:val="20"/>
          <w:u w:val="single"/>
        </w:rPr>
        <w:t>s</w:t>
      </w:r>
      <w:r w:rsidR="008561B5" w:rsidRPr="000F7575">
        <w:rPr>
          <w:rFonts w:ascii="Arial" w:hAnsi="Arial" w:cs="Arial"/>
          <w:b/>
          <w:sz w:val="20"/>
          <w:szCs w:val="20"/>
          <w:u w:val="single"/>
        </w:rPr>
        <w:t>e debe</w:t>
      </w:r>
      <w:r w:rsidR="00247263" w:rsidRPr="000F7575">
        <w:rPr>
          <w:rFonts w:ascii="Arial" w:hAnsi="Arial" w:cs="Arial"/>
          <w:b/>
          <w:sz w:val="20"/>
          <w:szCs w:val="20"/>
          <w:u w:val="single"/>
        </w:rPr>
        <w:t xml:space="preserve"> exigir que</w:t>
      </w:r>
      <w:r w:rsidR="002B7B15" w:rsidRPr="000F7575">
        <w:rPr>
          <w:rFonts w:ascii="Arial" w:hAnsi="Arial" w:cs="Arial"/>
          <w:b/>
          <w:sz w:val="20"/>
          <w:szCs w:val="20"/>
          <w:u w:val="single"/>
        </w:rPr>
        <w:t xml:space="preserve"> </w:t>
      </w:r>
      <w:r w:rsidR="00E60FBE" w:rsidRPr="000F7575">
        <w:rPr>
          <w:rFonts w:ascii="Arial" w:hAnsi="Arial" w:cs="Arial"/>
          <w:b/>
          <w:sz w:val="20"/>
          <w:szCs w:val="20"/>
          <w:u w:val="single"/>
        </w:rPr>
        <w:t>sea el</w:t>
      </w:r>
      <w:r w:rsidR="00247263" w:rsidRPr="000F7575">
        <w:rPr>
          <w:rFonts w:ascii="Arial" w:hAnsi="Arial" w:cs="Arial"/>
          <w:b/>
          <w:sz w:val="20"/>
          <w:szCs w:val="20"/>
          <w:u w:val="single"/>
        </w:rPr>
        <w:t xml:space="preserve"> productor, el fabricante o el importador </w:t>
      </w:r>
      <w:r w:rsidR="002B7B15" w:rsidRPr="000F7575">
        <w:rPr>
          <w:rFonts w:ascii="Arial" w:hAnsi="Arial" w:cs="Arial"/>
          <w:b/>
          <w:sz w:val="20"/>
          <w:szCs w:val="20"/>
          <w:u w:val="single"/>
        </w:rPr>
        <w:t xml:space="preserve">quienes </w:t>
      </w:r>
      <w:r w:rsidR="00247263" w:rsidRPr="000F7575">
        <w:rPr>
          <w:rFonts w:ascii="Arial" w:hAnsi="Arial" w:cs="Arial"/>
          <w:b/>
          <w:sz w:val="20"/>
          <w:szCs w:val="20"/>
          <w:u w:val="single"/>
        </w:rPr>
        <w:t>DEMUESTREN</w:t>
      </w:r>
      <w:r w:rsidR="002B7B15" w:rsidRPr="000F7575">
        <w:rPr>
          <w:rFonts w:ascii="Arial" w:hAnsi="Arial" w:cs="Arial"/>
          <w:b/>
          <w:sz w:val="20"/>
          <w:szCs w:val="20"/>
          <w:u w:val="single"/>
        </w:rPr>
        <w:t xml:space="preserve"> </w:t>
      </w:r>
      <w:r w:rsidR="00E60FBE" w:rsidRPr="000F7575">
        <w:rPr>
          <w:rFonts w:ascii="Arial" w:hAnsi="Arial" w:cs="Arial"/>
          <w:b/>
          <w:sz w:val="20"/>
          <w:szCs w:val="20"/>
          <w:u w:val="single"/>
        </w:rPr>
        <w:t xml:space="preserve">efectivamente que no existe </w:t>
      </w:r>
      <w:r w:rsidR="002B7B15" w:rsidRPr="000F7575">
        <w:rPr>
          <w:rFonts w:ascii="Arial" w:hAnsi="Arial" w:cs="Arial"/>
          <w:b/>
          <w:sz w:val="20"/>
          <w:szCs w:val="20"/>
          <w:u w:val="single"/>
        </w:rPr>
        <w:t>peligro.</w:t>
      </w:r>
    </w:p>
    <w:p w:rsidR="00247263" w:rsidRPr="000F7575" w:rsidRDefault="00E60FBE" w:rsidP="000A26AD">
      <w:pPr>
        <w:jc w:val="both"/>
        <w:rPr>
          <w:rFonts w:ascii="Arial" w:hAnsi="Arial" w:cs="Arial"/>
          <w:sz w:val="20"/>
          <w:szCs w:val="20"/>
        </w:rPr>
      </w:pPr>
      <w:r w:rsidRPr="000F7575">
        <w:rPr>
          <w:rFonts w:ascii="Arial" w:hAnsi="Arial" w:cs="Arial"/>
          <w:b/>
          <w:sz w:val="20"/>
          <w:szCs w:val="20"/>
        </w:rPr>
        <w:t>Sin embargo, a</w:t>
      </w:r>
      <w:r w:rsidR="00247263" w:rsidRPr="000F7575">
        <w:rPr>
          <w:rFonts w:ascii="Arial" w:hAnsi="Arial" w:cs="Arial"/>
          <w:b/>
          <w:sz w:val="20"/>
          <w:szCs w:val="20"/>
        </w:rPr>
        <w:t>ctualmente NO ESTÁ DEMOSTRADO</w:t>
      </w:r>
      <w:r w:rsidR="00247263" w:rsidRPr="000F7575">
        <w:rPr>
          <w:rFonts w:ascii="Arial" w:hAnsi="Arial" w:cs="Arial"/>
          <w:sz w:val="20"/>
          <w:szCs w:val="20"/>
        </w:rPr>
        <w:t xml:space="preserve">, </w:t>
      </w:r>
      <w:r w:rsidR="00247263" w:rsidRPr="000F7575">
        <w:rPr>
          <w:rFonts w:ascii="Arial" w:hAnsi="Arial" w:cs="Arial"/>
          <w:sz w:val="20"/>
          <w:szCs w:val="20"/>
          <w:u w:val="single"/>
        </w:rPr>
        <w:t xml:space="preserve">no </w:t>
      </w:r>
      <w:r w:rsidR="001A6290" w:rsidRPr="000F7575">
        <w:rPr>
          <w:rFonts w:ascii="Arial" w:hAnsi="Arial" w:cs="Arial"/>
          <w:sz w:val="20"/>
          <w:szCs w:val="20"/>
          <w:u w:val="single"/>
        </w:rPr>
        <w:t>constando</w:t>
      </w:r>
      <w:r w:rsidR="00247263" w:rsidRPr="000F7575">
        <w:rPr>
          <w:rFonts w:ascii="Arial" w:hAnsi="Arial" w:cs="Arial"/>
          <w:sz w:val="20"/>
          <w:szCs w:val="20"/>
          <w:u w:val="single"/>
        </w:rPr>
        <w:t xml:space="preserve"> estudios científicos</w:t>
      </w:r>
      <w:r w:rsidR="00247263" w:rsidRPr="000F7575">
        <w:rPr>
          <w:rFonts w:ascii="Arial" w:hAnsi="Arial" w:cs="Arial"/>
          <w:sz w:val="20"/>
          <w:szCs w:val="20"/>
        </w:rPr>
        <w:t xml:space="preserve"> </w:t>
      </w:r>
      <w:r w:rsidRPr="000F7575">
        <w:rPr>
          <w:rFonts w:ascii="Arial" w:hAnsi="Arial" w:cs="Arial"/>
          <w:sz w:val="20"/>
          <w:szCs w:val="20"/>
        </w:rPr>
        <w:t xml:space="preserve">de ningún tipo </w:t>
      </w:r>
      <w:r w:rsidR="00247263" w:rsidRPr="000F7575">
        <w:rPr>
          <w:rFonts w:ascii="Arial" w:hAnsi="Arial" w:cs="Arial"/>
          <w:sz w:val="20"/>
          <w:szCs w:val="20"/>
        </w:rPr>
        <w:t>que demuestren que la exposición del ser humano 24 horas a</w:t>
      </w:r>
      <w:r w:rsidRPr="000F7575">
        <w:rPr>
          <w:rFonts w:ascii="Arial" w:hAnsi="Arial" w:cs="Arial"/>
          <w:sz w:val="20"/>
          <w:szCs w:val="20"/>
        </w:rPr>
        <w:t xml:space="preserve">l día, </w:t>
      </w:r>
      <w:r w:rsidR="00247263" w:rsidRPr="000F7575">
        <w:rPr>
          <w:rFonts w:ascii="Arial" w:hAnsi="Arial" w:cs="Arial"/>
          <w:sz w:val="20"/>
          <w:szCs w:val="20"/>
        </w:rPr>
        <w:t>7 días a l</w:t>
      </w:r>
      <w:r w:rsidR="001A6290" w:rsidRPr="000F7575">
        <w:rPr>
          <w:rFonts w:ascii="Arial" w:hAnsi="Arial" w:cs="Arial"/>
          <w:sz w:val="20"/>
          <w:szCs w:val="20"/>
        </w:rPr>
        <w:t>a semana</w:t>
      </w:r>
      <w:r w:rsidRPr="000F7575">
        <w:rPr>
          <w:rFonts w:ascii="Arial" w:hAnsi="Arial" w:cs="Arial"/>
          <w:sz w:val="20"/>
          <w:szCs w:val="20"/>
        </w:rPr>
        <w:t xml:space="preserve">, </w:t>
      </w:r>
      <w:r w:rsidR="001A6290" w:rsidRPr="000F7575">
        <w:rPr>
          <w:rFonts w:ascii="Arial" w:hAnsi="Arial" w:cs="Arial"/>
          <w:sz w:val="20"/>
          <w:szCs w:val="20"/>
        </w:rPr>
        <w:t xml:space="preserve">a las ondas 5G, como está previsto que sea, </w:t>
      </w:r>
      <w:r w:rsidR="00247263" w:rsidRPr="000F7575">
        <w:rPr>
          <w:rFonts w:ascii="Arial" w:hAnsi="Arial" w:cs="Arial"/>
          <w:sz w:val="20"/>
          <w:szCs w:val="20"/>
        </w:rPr>
        <w:t xml:space="preserve">no tenga efectos nocivos sobre la salud. </w:t>
      </w:r>
      <w:r w:rsidRPr="000F7575">
        <w:rPr>
          <w:rFonts w:ascii="Arial" w:hAnsi="Arial" w:cs="Arial"/>
          <w:sz w:val="20"/>
          <w:szCs w:val="20"/>
        </w:rPr>
        <w:t xml:space="preserve">Paradójicamente, </w:t>
      </w:r>
      <w:r w:rsidR="00247263" w:rsidRPr="000F7575">
        <w:rPr>
          <w:rFonts w:ascii="Arial" w:hAnsi="Arial" w:cs="Arial"/>
          <w:sz w:val="20"/>
          <w:szCs w:val="20"/>
        </w:rPr>
        <w:t xml:space="preserve">sí que </w:t>
      </w:r>
      <w:r w:rsidR="00247263" w:rsidRPr="000F7575">
        <w:rPr>
          <w:rFonts w:ascii="Arial" w:hAnsi="Arial" w:cs="Arial"/>
          <w:sz w:val="20"/>
          <w:szCs w:val="20"/>
          <w:u w:val="single"/>
        </w:rPr>
        <w:t xml:space="preserve">existen </w:t>
      </w:r>
      <w:r w:rsidR="001A6290" w:rsidRPr="000F7575">
        <w:rPr>
          <w:rFonts w:ascii="Arial" w:hAnsi="Arial" w:cs="Arial"/>
          <w:sz w:val="20"/>
          <w:szCs w:val="20"/>
          <w:u w:val="single"/>
        </w:rPr>
        <w:t xml:space="preserve">los miles de </w:t>
      </w:r>
      <w:r w:rsidR="00247263" w:rsidRPr="000F7575">
        <w:rPr>
          <w:rFonts w:ascii="Arial" w:hAnsi="Arial" w:cs="Arial"/>
          <w:sz w:val="20"/>
          <w:szCs w:val="20"/>
          <w:u w:val="single"/>
        </w:rPr>
        <w:t xml:space="preserve">estudios científicos </w:t>
      </w:r>
      <w:r w:rsidR="001A6290" w:rsidRPr="000F7575">
        <w:rPr>
          <w:rFonts w:ascii="Arial" w:hAnsi="Arial" w:cs="Arial"/>
          <w:sz w:val="20"/>
          <w:szCs w:val="20"/>
          <w:u w:val="single"/>
        </w:rPr>
        <w:t xml:space="preserve">citados </w:t>
      </w:r>
      <w:r w:rsidR="00247263" w:rsidRPr="000F7575">
        <w:rPr>
          <w:rFonts w:ascii="Arial" w:hAnsi="Arial" w:cs="Arial"/>
          <w:sz w:val="20"/>
          <w:szCs w:val="20"/>
          <w:u w:val="single"/>
        </w:rPr>
        <w:t xml:space="preserve">que </w:t>
      </w:r>
      <w:r w:rsidR="000E7843" w:rsidRPr="000F7575">
        <w:rPr>
          <w:rFonts w:ascii="Arial" w:hAnsi="Arial" w:cs="Arial"/>
          <w:sz w:val="20"/>
          <w:szCs w:val="20"/>
          <w:u w:val="single"/>
        </w:rPr>
        <w:t>certifican la peligrosidad del 5G</w:t>
      </w:r>
      <w:r w:rsidR="00247263" w:rsidRPr="000F7575">
        <w:rPr>
          <w:rFonts w:ascii="Arial" w:hAnsi="Arial" w:cs="Arial"/>
          <w:sz w:val="20"/>
          <w:szCs w:val="20"/>
          <w:u w:val="single"/>
        </w:rPr>
        <w:t>.</w:t>
      </w:r>
    </w:p>
    <w:p w:rsidR="001A6290" w:rsidRPr="000F7575" w:rsidRDefault="00247263" w:rsidP="000A26AD">
      <w:pPr>
        <w:jc w:val="both"/>
        <w:rPr>
          <w:rFonts w:ascii="Arial" w:hAnsi="Arial" w:cs="Arial"/>
          <w:sz w:val="20"/>
          <w:szCs w:val="20"/>
        </w:rPr>
      </w:pPr>
      <w:r w:rsidRPr="000F7575">
        <w:rPr>
          <w:rFonts w:ascii="Arial" w:hAnsi="Arial" w:cs="Arial"/>
          <w:sz w:val="20"/>
          <w:szCs w:val="20"/>
        </w:rPr>
        <w:t xml:space="preserve">El 27 de mayo de 2.011 el PARLAMENTO EUROPEO aprobó por unanimidad la Resolución 1.815 (*) sobre los peligros potenciales de los </w:t>
      </w:r>
      <w:r w:rsidR="00CA7A01" w:rsidRPr="000F7575">
        <w:rPr>
          <w:rFonts w:ascii="Arial" w:hAnsi="Arial" w:cs="Arial"/>
          <w:sz w:val="20"/>
          <w:szCs w:val="20"/>
        </w:rPr>
        <w:t>CEM</w:t>
      </w:r>
      <w:r w:rsidRPr="000F7575">
        <w:rPr>
          <w:rFonts w:ascii="Arial" w:hAnsi="Arial" w:cs="Arial"/>
          <w:sz w:val="20"/>
          <w:szCs w:val="20"/>
        </w:rPr>
        <w:t xml:space="preserve"> y sus efectos sobre el medio ambiente, que insta a los Estados miembros, entre otras cosas, a </w:t>
      </w:r>
      <w:r w:rsidRPr="000F7575">
        <w:rPr>
          <w:rFonts w:ascii="Arial" w:hAnsi="Arial" w:cs="Arial"/>
          <w:b/>
          <w:sz w:val="20"/>
          <w:szCs w:val="20"/>
        </w:rPr>
        <w:t>reducir la exposición de niños, jóvenes y personas electrosensibles a los CEM</w:t>
      </w:r>
      <w:r w:rsidRPr="000F7575">
        <w:rPr>
          <w:rFonts w:ascii="Arial" w:hAnsi="Arial" w:cs="Arial"/>
          <w:sz w:val="20"/>
          <w:szCs w:val="20"/>
        </w:rPr>
        <w:t>.</w:t>
      </w:r>
      <w:r w:rsidR="001A6290" w:rsidRPr="000F7575">
        <w:rPr>
          <w:rFonts w:ascii="Arial" w:hAnsi="Arial" w:cs="Arial"/>
          <w:sz w:val="20"/>
          <w:szCs w:val="20"/>
        </w:rPr>
        <w:t xml:space="preserve"> </w:t>
      </w:r>
    </w:p>
    <w:p w:rsidR="00247263" w:rsidRPr="000F7575" w:rsidRDefault="001A6290" w:rsidP="000A26AD">
      <w:pPr>
        <w:jc w:val="both"/>
        <w:rPr>
          <w:rFonts w:ascii="Arial" w:hAnsi="Arial" w:cs="Arial"/>
          <w:sz w:val="20"/>
          <w:szCs w:val="20"/>
        </w:rPr>
      </w:pPr>
      <w:r w:rsidRPr="000F7575">
        <w:rPr>
          <w:rFonts w:ascii="Arial" w:hAnsi="Arial" w:cs="Arial"/>
          <w:sz w:val="20"/>
          <w:szCs w:val="20"/>
        </w:rPr>
        <w:t>Esta resolución l</w:t>
      </w:r>
      <w:r w:rsidR="00247263" w:rsidRPr="000F7575">
        <w:rPr>
          <w:rFonts w:ascii="Arial" w:hAnsi="Arial" w:cs="Arial"/>
          <w:sz w:val="20"/>
          <w:szCs w:val="20"/>
        </w:rPr>
        <w:t xml:space="preserve">amenta la falta de reacción de muchos países y </w:t>
      </w:r>
      <w:r w:rsidR="00247263" w:rsidRPr="000F7575">
        <w:rPr>
          <w:rFonts w:ascii="Arial" w:hAnsi="Arial" w:cs="Arial"/>
          <w:sz w:val="20"/>
          <w:szCs w:val="20"/>
          <w:u w:val="single"/>
        </w:rPr>
        <w:t>compara la tardanza en la toma de medidas preventivas con los casos del amianto, la gasolina con plomo o el tabaco.</w:t>
      </w:r>
      <w:r w:rsidRPr="000F7575">
        <w:rPr>
          <w:rFonts w:ascii="Arial" w:hAnsi="Arial" w:cs="Arial"/>
          <w:sz w:val="20"/>
          <w:szCs w:val="20"/>
        </w:rPr>
        <w:t xml:space="preserve"> De igual modo, m</w:t>
      </w:r>
      <w:r w:rsidR="00247263" w:rsidRPr="000F7575">
        <w:rPr>
          <w:rFonts w:ascii="Arial" w:hAnsi="Arial" w:cs="Arial"/>
          <w:sz w:val="20"/>
          <w:szCs w:val="20"/>
        </w:rPr>
        <w:t xml:space="preserve">anifiesta que el problema de la contaminación electromagnética guarda un evidente </w:t>
      </w:r>
      <w:r w:rsidR="00247263" w:rsidRPr="000F7575">
        <w:rPr>
          <w:rFonts w:ascii="Arial" w:hAnsi="Arial" w:cs="Arial"/>
          <w:sz w:val="20"/>
          <w:szCs w:val="20"/>
          <w:u w:val="single"/>
        </w:rPr>
        <w:t xml:space="preserve">paralelismo con la autorización de medicamentos, productos químicos, pesticidas, metales pesados y organismos modificados genéticamente, que han sido </w:t>
      </w:r>
      <w:r w:rsidR="00247263" w:rsidRPr="000F7575">
        <w:rPr>
          <w:rFonts w:ascii="Arial" w:hAnsi="Arial" w:cs="Arial"/>
          <w:b/>
          <w:sz w:val="20"/>
          <w:szCs w:val="20"/>
          <w:u w:val="single"/>
        </w:rPr>
        <w:t>comercializados sin demostrar convenientemente su inocuidad</w:t>
      </w:r>
      <w:r w:rsidR="00247263" w:rsidRPr="000F7575">
        <w:rPr>
          <w:rFonts w:ascii="Arial" w:hAnsi="Arial" w:cs="Arial"/>
          <w:sz w:val="20"/>
          <w:szCs w:val="20"/>
        </w:rPr>
        <w:t>.</w:t>
      </w:r>
    </w:p>
    <w:p w:rsidR="00247263" w:rsidRPr="000F7575" w:rsidRDefault="00247263" w:rsidP="000A26AD">
      <w:pPr>
        <w:jc w:val="both"/>
        <w:rPr>
          <w:rFonts w:ascii="Arial" w:hAnsi="Arial" w:cs="Arial"/>
          <w:sz w:val="20"/>
          <w:szCs w:val="20"/>
        </w:rPr>
      </w:pPr>
      <w:r w:rsidRPr="000F7575">
        <w:rPr>
          <w:rFonts w:ascii="Arial" w:hAnsi="Arial" w:cs="Arial"/>
          <w:sz w:val="20"/>
          <w:szCs w:val="20"/>
        </w:rPr>
        <w:t xml:space="preserve">La respuesta del DEFENSOR DEL </w:t>
      </w:r>
      <w:r w:rsidR="00AE0787" w:rsidRPr="000F7575">
        <w:rPr>
          <w:rFonts w:ascii="Arial" w:hAnsi="Arial" w:cs="Arial"/>
          <w:sz w:val="20"/>
          <w:szCs w:val="20"/>
        </w:rPr>
        <w:t>PUEBLO</w:t>
      </w:r>
      <w:r w:rsidR="005738AF" w:rsidRPr="000F7575">
        <w:rPr>
          <w:rFonts w:ascii="Arial" w:hAnsi="Arial" w:cs="Arial"/>
          <w:sz w:val="20"/>
          <w:szCs w:val="20"/>
        </w:rPr>
        <w:t xml:space="preserve"> (*) ante esta situación,</w:t>
      </w:r>
      <w:r w:rsidRPr="000F7575">
        <w:rPr>
          <w:rFonts w:ascii="Arial" w:hAnsi="Arial" w:cs="Arial"/>
          <w:sz w:val="20"/>
          <w:szCs w:val="20"/>
        </w:rPr>
        <w:t xml:space="preserve"> ha sido dirigir varias resoluciones a la Secretaría de Estado para el Avance Digital entre las que hay un </w:t>
      </w:r>
      <w:r w:rsidRPr="000F7575">
        <w:rPr>
          <w:rFonts w:ascii="Arial" w:hAnsi="Arial" w:cs="Arial"/>
          <w:sz w:val="20"/>
          <w:szCs w:val="20"/>
          <w:u w:val="single"/>
        </w:rPr>
        <w:t>Recordatorio de Deberes Legales</w:t>
      </w:r>
      <w:r w:rsidRPr="000F7575">
        <w:rPr>
          <w:rFonts w:ascii="Arial" w:hAnsi="Arial" w:cs="Arial"/>
          <w:sz w:val="20"/>
          <w:szCs w:val="20"/>
        </w:rPr>
        <w:t xml:space="preserve"> donde pide </w:t>
      </w:r>
      <w:r w:rsidRPr="000F7575">
        <w:rPr>
          <w:rFonts w:ascii="Arial" w:hAnsi="Arial" w:cs="Arial"/>
          <w:b/>
          <w:sz w:val="20"/>
          <w:szCs w:val="20"/>
        </w:rPr>
        <w:t>“Someter los planes y proyectos en materia de telecomunicaciones a evaluación ambiental estratégica y evaluación de impacto ambiental</w:t>
      </w:r>
      <w:r w:rsidRPr="000F7575">
        <w:rPr>
          <w:rFonts w:ascii="Arial" w:hAnsi="Arial" w:cs="Arial"/>
          <w:sz w:val="20"/>
          <w:szCs w:val="20"/>
        </w:rPr>
        <w:t xml:space="preserve"> respectivamente…”</w:t>
      </w:r>
      <w:r w:rsidR="002464B2" w:rsidRPr="000F7575">
        <w:rPr>
          <w:rFonts w:ascii="Arial" w:hAnsi="Arial" w:cs="Arial"/>
          <w:sz w:val="20"/>
          <w:szCs w:val="20"/>
        </w:rPr>
        <w:t>.</w:t>
      </w:r>
    </w:p>
    <w:p w:rsidR="003768D7" w:rsidRPr="000F7575" w:rsidRDefault="00B3246E" w:rsidP="001B5E25">
      <w:pPr>
        <w:jc w:val="center"/>
        <w:rPr>
          <w:rFonts w:ascii="Arial" w:hAnsi="Arial" w:cs="Arial"/>
          <w:b/>
          <w:sz w:val="24"/>
          <w:szCs w:val="24"/>
        </w:rPr>
      </w:pPr>
      <w:r w:rsidRPr="000F7575">
        <w:rPr>
          <w:rFonts w:ascii="Arial" w:hAnsi="Arial" w:cs="Arial"/>
          <w:b/>
          <w:sz w:val="24"/>
          <w:szCs w:val="24"/>
        </w:rPr>
        <w:lastRenderedPageBreak/>
        <w:t>-IV</w:t>
      </w:r>
      <w:r w:rsidR="00796F75" w:rsidRPr="000F7575">
        <w:rPr>
          <w:rFonts w:ascii="Arial" w:hAnsi="Arial" w:cs="Arial"/>
          <w:b/>
          <w:sz w:val="24"/>
          <w:szCs w:val="24"/>
        </w:rPr>
        <w:t xml:space="preserve">- </w:t>
      </w:r>
      <w:r w:rsidR="003768D7" w:rsidRPr="000F7575">
        <w:rPr>
          <w:rFonts w:ascii="Arial" w:hAnsi="Arial" w:cs="Arial"/>
          <w:b/>
          <w:sz w:val="24"/>
          <w:szCs w:val="24"/>
        </w:rPr>
        <w:t>CONCLUSIÓN</w:t>
      </w:r>
    </w:p>
    <w:p w:rsidR="00647E1F" w:rsidRPr="000F7575" w:rsidRDefault="00647E1F" w:rsidP="00675597">
      <w:pPr>
        <w:jc w:val="both"/>
        <w:rPr>
          <w:rFonts w:ascii="Arial" w:hAnsi="Arial" w:cs="Arial"/>
          <w:sz w:val="20"/>
          <w:szCs w:val="20"/>
        </w:rPr>
      </w:pPr>
      <w:r w:rsidRPr="000F7575">
        <w:rPr>
          <w:rFonts w:ascii="Arial" w:hAnsi="Arial" w:cs="Arial"/>
          <w:sz w:val="20"/>
          <w:szCs w:val="20"/>
        </w:rPr>
        <w:t xml:space="preserve">Esta moción no se opone a la tecnología, se opone a </w:t>
      </w:r>
      <w:r w:rsidR="001A6290" w:rsidRPr="000F7575">
        <w:rPr>
          <w:rFonts w:ascii="Arial" w:hAnsi="Arial" w:cs="Arial"/>
          <w:sz w:val="20"/>
          <w:szCs w:val="20"/>
        </w:rPr>
        <w:t xml:space="preserve">la implementación de una </w:t>
      </w:r>
      <w:r w:rsidRPr="000F7575">
        <w:rPr>
          <w:rFonts w:ascii="Arial" w:hAnsi="Arial" w:cs="Arial"/>
          <w:sz w:val="20"/>
          <w:szCs w:val="20"/>
        </w:rPr>
        <w:t>tecnología no probada</w:t>
      </w:r>
      <w:r w:rsidR="008561B5" w:rsidRPr="000F7575">
        <w:rPr>
          <w:rFonts w:ascii="Arial" w:hAnsi="Arial" w:cs="Arial"/>
          <w:sz w:val="20"/>
          <w:szCs w:val="20"/>
        </w:rPr>
        <w:t xml:space="preserve"> ni investigada, que no cuenta con los avales técnicos y científicos adecuados al nivel potencial de peligro</w:t>
      </w:r>
      <w:r w:rsidRPr="000F7575">
        <w:rPr>
          <w:rFonts w:ascii="Arial" w:hAnsi="Arial" w:cs="Arial"/>
          <w:sz w:val="20"/>
          <w:szCs w:val="20"/>
        </w:rPr>
        <w:t xml:space="preserve">. </w:t>
      </w:r>
      <w:r w:rsidRPr="000F7575">
        <w:rPr>
          <w:rFonts w:ascii="Arial" w:hAnsi="Arial" w:cs="Arial"/>
          <w:b/>
          <w:sz w:val="20"/>
          <w:szCs w:val="20"/>
        </w:rPr>
        <w:t>Queremos una</w:t>
      </w:r>
      <w:r w:rsidRPr="000F7575">
        <w:rPr>
          <w:rFonts w:ascii="Arial" w:hAnsi="Arial" w:cs="Arial"/>
          <w:sz w:val="20"/>
          <w:szCs w:val="20"/>
        </w:rPr>
        <w:t xml:space="preserve"> </w:t>
      </w:r>
      <w:r w:rsidRPr="000F7575">
        <w:rPr>
          <w:rFonts w:ascii="Arial" w:hAnsi="Arial" w:cs="Arial"/>
          <w:b/>
          <w:sz w:val="20"/>
          <w:szCs w:val="20"/>
        </w:rPr>
        <w:t>tecnología segura</w:t>
      </w:r>
      <w:r w:rsidR="00224847" w:rsidRPr="000F7575">
        <w:rPr>
          <w:rFonts w:ascii="Arial" w:hAnsi="Arial" w:cs="Arial"/>
          <w:sz w:val="20"/>
          <w:szCs w:val="20"/>
        </w:rPr>
        <w:t xml:space="preserve">, </w:t>
      </w:r>
      <w:r w:rsidR="001A6290" w:rsidRPr="000F7575">
        <w:rPr>
          <w:rFonts w:ascii="Arial" w:hAnsi="Arial" w:cs="Arial"/>
          <w:sz w:val="20"/>
          <w:szCs w:val="20"/>
        </w:rPr>
        <w:t xml:space="preserve">y para ello, se </w:t>
      </w:r>
      <w:r w:rsidR="001A6290" w:rsidRPr="000F7575">
        <w:rPr>
          <w:rFonts w:ascii="Arial" w:hAnsi="Arial" w:cs="Arial"/>
          <w:sz w:val="20"/>
          <w:szCs w:val="20"/>
          <w:u w:val="single"/>
        </w:rPr>
        <w:t xml:space="preserve">necesitan </w:t>
      </w:r>
      <w:r w:rsidR="00224847" w:rsidRPr="000F7575">
        <w:rPr>
          <w:rFonts w:ascii="Arial" w:hAnsi="Arial" w:cs="Arial"/>
          <w:sz w:val="20"/>
          <w:szCs w:val="20"/>
          <w:u w:val="single"/>
        </w:rPr>
        <w:t>estudios científicos</w:t>
      </w:r>
      <w:r w:rsidRPr="000F7575">
        <w:rPr>
          <w:rFonts w:ascii="Arial" w:hAnsi="Arial" w:cs="Arial"/>
          <w:sz w:val="20"/>
          <w:szCs w:val="20"/>
          <w:u w:val="single"/>
        </w:rPr>
        <w:t xml:space="preserve"> independientes</w:t>
      </w:r>
      <w:r w:rsidRPr="000F7575">
        <w:rPr>
          <w:rFonts w:ascii="Arial" w:hAnsi="Arial" w:cs="Arial"/>
          <w:sz w:val="20"/>
          <w:szCs w:val="20"/>
        </w:rPr>
        <w:t xml:space="preserve"> sobre los riesgos para la salud, y sob</w:t>
      </w:r>
      <w:r w:rsidR="00224847" w:rsidRPr="000F7575">
        <w:rPr>
          <w:rFonts w:ascii="Arial" w:hAnsi="Arial" w:cs="Arial"/>
          <w:sz w:val="20"/>
          <w:szCs w:val="20"/>
        </w:rPr>
        <w:t xml:space="preserve">re el posible impacto ambiental del 5G. Debe de tenerse en cuenta la extensa evidencia </w:t>
      </w:r>
      <w:r w:rsidR="001A6290" w:rsidRPr="000F7575">
        <w:rPr>
          <w:rFonts w:ascii="Arial" w:hAnsi="Arial" w:cs="Arial"/>
          <w:sz w:val="20"/>
          <w:szCs w:val="20"/>
        </w:rPr>
        <w:t xml:space="preserve">científica </w:t>
      </w:r>
      <w:r w:rsidR="00224847" w:rsidRPr="000F7575">
        <w:rPr>
          <w:rFonts w:ascii="Arial" w:hAnsi="Arial" w:cs="Arial"/>
          <w:sz w:val="20"/>
          <w:szCs w:val="20"/>
        </w:rPr>
        <w:t>que muestra</w:t>
      </w:r>
      <w:r w:rsidR="001A6290" w:rsidRPr="000F7575">
        <w:rPr>
          <w:rFonts w:ascii="Arial" w:hAnsi="Arial" w:cs="Arial"/>
          <w:sz w:val="20"/>
          <w:szCs w:val="20"/>
        </w:rPr>
        <w:t xml:space="preserve"> el efecto nocivo que </w:t>
      </w:r>
      <w:r w:rsidR="00224847" w:rsidRPr="000F7575">
        <w:rPr>
          <w:rFonts w:ascii="Arial" w:hAnsi="Arial" w:cs="Arial"/>
          <w:sz w:val="20"/>
          <w:szCs w:val="20"/>
        </w:rPr>
        <w:t xml:space="preserve"> la radiación de radiofrecuencia de antenas y dispositivos inalámbricos </w:t>
      </w:r>
      <w:r w:rsidR="001A6290" w:rsidRPr="000F7575">
        <w:rPr>
          <w:rFonts w:ascii="Arial" w:hAnsi="Arial" w:cs="Arial"/>
          <w:sz w:val="20"/>
          <w:szCs w:val="20"/>
        </w:rPr>
        <w:t>supone para la salud, poniéndola en riesgo; y en base a ello, debe realizarse</w:t>
      </w:r>
      <w:r w:rsidR="00224847" w:rsidRPr="000F7575">
        <w:rPr>
          <w:rFonts w:ascii="Arial" w:hAnsi="Arial" w:cs="Arial"/>
          <w:sz w:val="20"/>
          <w:szCs w:val="20"/>
        </w:rPr>
        <w:t xml:space="preserve"> </w:t>
      </w:r>
      <w:r w:rsidR="00B95584" w:rsidRPr="000F7575">
        <w:rPr>
          <w:rFonts w:ascii="Arial" w:hAnsi="Arial" w:cs="Arial"/>
          <w:sz w:val="20"/>
          <w:szCs w:val="20"/>
        </w:rPr>
        <w:t xml:space="preserve">un estudio pormenorizado, </w:t>
      </w:r>
      <w:r w:rsidR="00224847" w:rsidRPr="000F7575">
        <w:rPr>
          <w:rFonts w:ascii="Arial" w:hAnsi="Arial" w:cs="Arial"/>
          <w:sz w:val="20"/>
          <w:szCs w:val="20"/>
        </w:rPr>
        <w:t xml:space="preserve"> completo e independiente</w:t>
      </w:r>
      <w:r w:rsidR="00B95584" w:rsidRPr="000F7575">
        <w:rPr>
          <w:rFonts w:ascii="Arial" w:hAnsi="Arial" w:cs="Arial"/>
          <w:sz w:val="20"/>
          <w:szCs w:val="20"/>
        </w:rPr>
        <w:t>,</w:t>
      </w:r>
      <w:r w:rsidR="00224847" w:rsidRPr="000F7575">
        <w:rPr>
          <w:rFonts w:ascii="Arial" w:hAnsi="Arial" w:cs="Arial"/>
          <w:sz w:val="20"/>
          <w:szCs w:val="20"/>
        </w:rPr>
        <w:t xml:space="preserve"> de los riesgos del 5G, </w:t>
      </w:r>
      <w:r w:rsidR="00224847" w:rsidRPr="000F7575">
        <w:rPr>
          <w:rFonts w:ascii="Arial" w:hAnsi="Arial" w:cs="Arial"/>
          <w:sz w:val="20"/>
          <w:szCs w:val="20"/>
          <w:u w:val="single"/>
        </w:rPr>
        <w:t>informando adecuadamente a los ciudadanos</w:t>
      </w:r>
      <w:r w:rsidR="00224847" w:rsidRPr="000F7575">
        <w:rPr>
          <w:rFonts w:ascii="Arial" w:hAnsi="Arial" w:cs="Arial"/>
          <w:sz w:val="20"/>
          <w:szCs w:val="20"/>
        </w:rPr>
        <w:t xml:space="preserve"> de los peligros </w:t>
      </w:r>
      <w:r w:rsidR="00B95584" w:rsidRPr="000F7575">
        <w:rPr>
          <w:rFonts w:ascii="Arial" w:hAnsi="Arial" w:cs="Arial"/>
          <w:sz w:val="20"/>
          <w:szCs w:val="20"/>
        </w:rPr>
        <w:t>a los que potencialmente estamos expuestos, buscando la adecuada protección de la ciudadanía en general, y de los grupos de riesgo en particular, y en todo caso, decidiendo el modo de</w:t>
      </w:r>
      <w:r w:rsidR="00224847" w:rsidRPr="000F7575">
        <w:rPr>
          <w:rFonts w:ascii="Arial" w:hAnsi="Arial" w:cs="Arial"/>
          <w:sz w:val="20"/>
          <w:szCs w:val="20"/>
        </w:rPr>
        <w:t xml:space="preserve"> cómo protegernos. </w:t>
      </w:r>
      <w:r w:rsidRPr="000F7575">
        <w:rPr>
          <w:rFonts w:ascii="Arial" w:hAnsi="Arial" w:cs="Arial"/>
          <w:sz w:val="20"/>
          <w:szCs w:val="20"/>
        </w:rPr>
        <w:t xml:space="preserve"> </w:t>
      </w:r>
    </w:p>
    <w:p w:rsidR="0053154D" w:rsidRPr="000F7575" w:rsidRDefault="00707A45" w:rsidP="00675597">
      <w:pPr>
        <w:jc w:val="both"/>
        <w:rPr>
          <w:rFonts w:ascii="Arial" w:hAnsi="Arial" w:cs="Arial"/>
          <w:sz w:val="20"/>
          <w:szCs w:val="20"/>
        </w:rPr>
      </w:pPr>
      <w:r w:rsidRPr="000F7575">
        <w:rPr>
          <w:rFonts w:ascii="Arial" w:hAnsi="Arial" w:cs="Arial"/>
          <w:sz w:val="20"/>
          <w:szCs w:val="20"/>
        </w:rPr>
        <w:t xml:space="preserve">Esta moción no va en contra de nadie, sino a favor de </w:t>
      </w:r>
      <w:r w:rsidRPr="000F7575">
        <w:rPr>
          <w:rFonts w:ascii="Arial" w:hAnsi="Arial" w:cs="Arial"/>
          <w:b/>
          <w:sz w:val="20"/>
          <w:szCs w:val="20"/>
        </w:rPr>
        <w:t>proteger y tutelar la salud pública a través de medidas preventivas</w:t>
      </w:r>
      <w:r w:rsidRPr="000F7575">
        <w:rPr>
          <w:rFonts w:ascii="Arial" w:hAnsi="Arial" w:cs="Arial"/>
          <w:sz w:val="20"/>
          <w:szCs w:val="20"/>
        </w:rPr>
        <w:t xml:space="preserve">, como enuncia nuestra CONSTITUCIÓN, aplicando el </w:t>
      </w:r>
      <w:r w:rsidRPr="000F7575">
        <w:rPr>
          <w:rFonts w:ascii="Arial" w:hAnsi="Arial" w:cs="Arial"/>
          <w:b/>
          <w:sz w:val="20"/>
          <w:szCs w:val="20"/>
        </w:rPr>
        <w:t xml:space="preserve">principio de precaución, </w:t>
      </w:r>
      <w:r w:rsidRPr="000F7575">
        <w:rPr>
          <w:rFonts w:ascii="Arial" w:hAnsi="Arial" w:cs="Arial"/>
          <w:sz w:val="20"/>
          <w:szCs w:val="20"/>
        </w:rPr>
        <w:t>com</w:t>
      </w:r>
      <w:r w:rsidR="00A634ED" w:rsidRPr="000F7575">
        <w:rPr>
          <w:rFonts w:ascii="Arial" w:hAnsi="Arial" w:cs="Arial"/>
          <w:sz w:val="20"/>
          <w:szCs w:val="20"/>
        </w:rPr>
        <w:t>o solicita la UNIÓN EUROPEA. E</w:t>
      </w:r>
      <w:r w:rsidRPr="000F7575">
        <w:rPr>
          <w:rFonts w:ascii="Arial" w:hAnsi="Arial" w:cs="Arial"/>
          <w:sz w:val="20"/>
          <w:szCs w:val="20"/>
        </w:rPr>
        <w:t>stos planes y proyectos</w:t>
      </w:r>
      <w:r w:rsidR="00224847" w:rsidRPr="000F7575">
        <w:rPr>
          <w:rFonts w:ascii="Arial" w:hAnsi="Arial" w:cs="Arial"/>
          <w:sz w:val="20"/>
          <w:szCs w:val="20"/>
        </w:rPr>
        <w:t xml:space="preserve"> 5G deben ser sometidos</w:t>
      </w:r>
      <w:r w:rsidRPr="000F7575">
        <w:rPr>
          <w:rFonts w:ascii="Arial" w:hAnsi="Arial" w:cs="Arial"/>
          <w:sz w:val="20"/>
          <w:szCs w:val="20"/>
        </w:rPr>
        <w:t xml:space="preserve"> a una evaluación ambiental, como </w:t>
      </w:r>
      <w:r w:rsidR="00A634ED" w:rsidRPr="000F7575">
        <w:rPr>
          <w:rFonts w:ascii="Arial" w:hAnsi="Arial" w:cs="Arial"/>
          <w:sz w:val="20"/>
          <w:szCs w:val="20"/>
        </w:rPr>
        <w:t xml:space="preserve">solicitó </w:t>
      </w:r>
      <w:r w:rsidRPr="000F7575">
        <w:rPr>
          <w:rFonts w:ascii="Arial" w:hAnsi="Arial" w:cs="Arial"/>
          <w:sz w:val="20"/>
          <w:szCs w:val="20"/>
        </w:rPr>
        <w:t xml:space="preserve">el DEFENSOR DEL PUEBLO en </w:t>
      </w:r>
      <w:r w:rsidR="00E60FBE" w:rsidRPr="000F7575">
        <w:rPr>
          <w:rFonts w:ascii="Arial" w:hAnsi="Arial" w:cs="Arial"/>
          <w:sz w:val="20"/>
          <w:szCs w:val="20"/>
        </w:rPr>
        <w:t>agosto</w:t>
      </w:r>
      <w:r w:rsidRPr="000F7575">
        <w:rPr>
          <w:rFonts w:ascii="Arial" w:hAnsi="Arial" w:cs="Arial"/>
          <w:sz w:val="20"/>
          <w:szCs w:val="20"/>
        </w:rPr>
        <w:t xml:space="preserve"> del 2.019.</w:t>
      </w:r>
      <w:r w:rsidR="0053154D" w:rsidRPr="000F7575">
        <w:rPr>
          <w:rFonts w:ascii="Arial" w:hAnsi="Arial" w:cs="Arial"/>
          <w:sz w:val="20"/>
          <w:szCs w:val="20"/>
        </w:rPr>
        <w:t xml:space="preserve">                                                                          </w:t>
      </w:r>
    </w:p>
    <w:p w:rsidR="00F83DB9" w:rsidRPr="000F7575" w:rsidRDefault="00C0635A" w:rsidP="00675597">
      <w:pPr>
        <w:jc w:val="both"/>
        <w:rPr>
          <w:rFonts w:ascii="Arial" w:hAnsi="Arial" w:cs="Arial"/>
          <w:sz w:val="20"/>
          <w:szCs w:val="20"/>
        </w:rPr>
      </w:pPr>
      <w:r w:rsidRPr="000F7575">
        <w:rPr>
          <w:rFonts w:ascii="Arial" w:hAnsi="Arial" w:cs="Arial"/>
          <w:sz w:val="20"/>
          <w:szCs w:val="20"/>
        </w:rPr>
        <w:t xml:space="preserve">La </w:t>
      </w:r>
      <w:r w:rsidR="003768D7" w:rsidRPr="000F7575">
        <w:rPr>
          <w:rFonts w:ascii="Arial" w:hAnsi="Arial" w:cs="Arial"/>
          <w:sz w:val="20"/>
          <w:szCs w:val="20"/>
        </w:rPr>
        <w:t xml:space="preserve">siguiente </w:t>
      </w:r>
      <w:r w:rsidRPr="000F7575">
        <w:rPr>
          <w:rFonts w:ascii="Arial" w:hAnsi="Arial" w:cs="Arial"/>
          <w:sz w:val="20"/>
          <w:szCs w:val="20"/>
        </w:rPr>
        <w:t xml:space="preserve">declaración fue hecha por Céline Fremault </w:t>
      </w:r>
      <w:r w:rsidR="00224847" w:rsidRPr="000F7575">
        <w:rPr>
          <w:rFonts w:ascii="Arial" w:hAnsi="Arial" w:cs="Arial"/>
          <w:sz w:val="20"/>
          <w:szCs w:val="20"/>
        </w:rPr>
        <w:t>(*)</w:t>
      </w:r>
      <w:r w:rsidRPr="000F7575">
        <w:rPr>
          <w:rFonts w:ascii="Arial" w:hAnsi="Arial" w:cs="Arial"/>
          <w:sz w:val="20"/>
          <w:szCs w:val="20"/>
        </w:rPr>
        <w:t>, Ministra de Gobierno de la Región de Bruselas-Capital, responsable de Vivienda, Calidad de Vida, Medio Ambiente y Energía:</w:t>
      </w:r>
    </w:p>
    <w:p w:rsidR="00C0635A" w:rsidRPr="000F7575" w:rsidRDefault="00C0635A" w:rsidP="00675597">
      <w:pPr>
        <w:jc w:val="both"/>
        <w:rPr>
          <w:rFonts w:ascii="Arial" w:hAnsi="Arial" w:cs="Arial"/>
          <w:sz w:val="20"/>
          <w:szCs w:val="20"/>
        </w:rPr>
      </w:pPr>
      <w:r w:rsidRPr="000F7575">
        <w:rPr>
          <w:rFonts w:ascii="Arial" w:hAnsi="Arial" w:cs="Arial"/>
          <w:sz w:val="20"/>
          <w:szCs w:val="20"/>
        </w:rPr>
        <w:t xml:space="preserve">“No puedo aceptar esa tecnología si los estándares de radiación, que deben proteger al ciudadano, no se respetan, 5G o no. </w:t>
      </w:r>
      <w:r w:rsidRPr="000F7575">
        <w:rPr>
          <w:rFonts w:ascii="Arial" w:hAnsi="Arial" w:cs="Arial"/>
          <w:b/>
          <w:sz w:val="20"/>
          <w:szCs w:val="20"/>
        </w:rPr>
        <w:t>Los habitantes de Bruselas no son conejillos de indias</w:t>
      </w:r>
      <w:r w:rsidRPr="000F7575">
        <w:rPr>
          <w:rFonts w:ascii="Arial" w:hAnsi="Arial" w:cs="Arial"/>
          <w:sz w:val="20"/>
          <w:szCs w:val="20"/>
        </w:rPr>
        <w:t xml:space="preserve"> cuya salud puedo vender con un beneficio. </w:t>
      </w:r>
      <w:r w:rsidRPr="000F7575">
        <w:rPr>
          <w:rFonts w:ascii="Arial" w:hAnsi="Arial" w:cs="Arial"/>
          <w:b/>
          <w:sz w:val="20"/>
          <w:szCs w:val="20"/>
        </w:rPr>
        <w:t xml:space="preserve">No podemos dejar nada en </w:t>
      </w:r>
      <w:r w:rsidR="00647E1F" w:rsidRPr="000F7575">
        <w:rPr>
          <w:rFonts w:ascii="Arial" w:hAnsi="Arial" w:cs="Arial"/>
          <w:b/>
          <w:sz w:val="20"/>
          <w:szCs w:val="20"/>
        </w:rPr>
        <w:t>duda</w:t>
      </w:r>
      <w:r w:rsidR="0053154D" w:rsidRPr="000F7575">
        <w:rPr>
          <w:rFonts w:ascii="Arial" w:hAnsi="Arial" w:cs="Arial"/>
          <w:sz w:val="20"/>
          <w:szCs w:val="20"/>
        </w:rPr>
        <w:t>”</w:t>
      </w:r>
      <w:r w:rsidR="00B95584" w:rsidRPr="000F7575">
        <w:rPr>
          <w:rFonts w:ascii="Arial" w:hAnsi="Arial" w:cs="Arial"/>
          <w:sz w:val="20"/>
          <w:szCs w:val="20"/>
        </w:rPr>
        <w:t xml:space="preserve">, ¿acaso los </w:t>
      </w:r>
      <w:r w:rsidR="001F2A50" w:rsidRPr="000F7575">
        <w:rPr>
          <w:rFonts w:ascii="Arial" w:hAnsi="Arial" w:cs="Arial"/>
          <w:sz w:val="20"/>
          <w:szCs w:val="20"/>
        </w:rPr>
        <w:t>ciudadanos de</w:t>
      </w:r>
      <w:r w:rsidR="001F2A50">
        <w:rPr>
          <w:rFonts w:ascii="Arial" w:hAnsi="Arial" w:cs="Arial"/>
          <w:sz w:val="20"/>
          <w:szCs w:val="20"/>
        </w:rPr>
        <w:t xml:space="preserve"> </w:t>
      </w:r>
      <w:r w:rsidR="001F2A50" w:rsidRPr="001F2A50">
        <w:rPr>
          <w:rFonts w:ascii="Arial" w:hAnsi="Arial" w:cs="Arial"/>
          <w:color w:val="00B050"/>
          <w:sz w:val="20"/>
          <w:szCs w:val="20"/>
        </w:rPr>
        <w:t xml:space="preserve">…pueblo o ciudad… </w:t>
      </w:r>
      <w:r w:rsidR="00B95584" w:rsidRPr="000F7575">
        <w:rPr>
          <w:rFonts w:ascii="Arial" w:hAnsi="Arial" w:cs="Arial"/>
          <w:sz w:val="20"/>
          <w:szCs w:val="20"/>
        </w:rPr>
        <w:t>tienen menos derechos que los de Bruselas?, ¿Qué vida tiene más derecho sobre otra a ser protegida e investigadas las causas que supongan un riesgo</w:t>
      </w:r>
      <w:r w:rsidR="00295C5A" w:rsidRPr="000F7575">
        <w:rPr>
          <w:rFonts w:ascii="Arial" w:hAnsi="Arial" w:cs="Arial"/>
          <w:sz w:val="20"/>
          <w:szCs w:val="20"/>
        </w:rPr>
        <w:t xml:space="preserve"> potencial para la salud de la </w:t>
      </w:r>
      <w:r w:rsidR="00B95584" w:rsidRPr="000F7575">
        <w:rPr>
          <w:rFonts w:ascii="Arial" w:hAnsi="Arial" w:cs="Arial"/>
          <w:sz w:val="20"/>
          <w:szCs w:val="20"/>
        </w:rPr>
        <w:t>ciudadanía?</w:t>
      </w:r>
    </w:p>
    <w:p w:rsidR="00700F24" w:rsidRDefault="000E50A9" w:rsidP="00675597">
      <w:pPr>
        <w:jc w:val="both"/>
        <w:rPr>
          <w:rFonts w:ascii="Arial" w:hAnsi="Arial" w:cs="Arial"/>
          <w:sz w:val="20"/>
          <w:szCs w:val="20"/>
        </w:rPr>
      </w:pPr>
      <w:r w:rsidRPr="000F7575">
        <w:rPr>
          <w:rFonts w:ascii="Arial" w:hAnsi="Arial" w:cs="Arial"/>
          <w:sz w:val="20"/>
          <w:szCs w:val="20"/>
        </w:rPr>
        <w:t>Señores Concejales de</w:t>
      </w:r>
      <w:r w:rsidR="001A59F2" w:rsidRPr="000F7575">
        <w:rPr>
          <w:rFonts w:ascii="Arial" w:hAnsi="Arial" w:cs="Arial"/>
          <w:sz w:val="20"/>
          <w:szCs w:val="20"/>
        </w:rPr>
        <w:t xml:space="preserve"> e</w:t>
      </w:r>
      <w:r w:rsidRPr="000F7575">
        <w:rPr>
          <w:rFonts w:ascii="Arial" w:hAnsi="Arial" w:cs="Arial"/>
          <w:sz w:val="20"/>
          <w:szCs w:val="20"/>
        </w:rPr>
        <w:t>ste</w:t>
      </w:r>
      <w:r w:rsidR="001A59F2" w:rsidRPr="000F7575">
        <w:rPr>
          <w:rFonts w:ascii="Arial" w:hAnsi="Arial" w:cs="Arial"/>
          <w:sz w:val="20"/>
          <w:szCs w:val="20"/>
        </w:rPr>
        <w:t xml:space="preserve"> Excmo. Ayuntamiento, </w:t>
      </w:r>
      <w:r w:rsidRPr="000F7575">
        <w:rPr>
          <w:rFonts w:ascii="Arial" w:hAnsi="Arial" w:cs="Arial"/>
          <w:sz w:val="20"/>
          <w:szCs w:val="20"/>
        </w:rPr>
        <w:t xml:space="preserve">está en sus manos </w:t>
      </w:r>
      <w:r w:rsidRPr="000F7575">
        <w:rPr>
          <w:rFonts w:ascii="Arial" w:hAnsi="Arial" w:cs="Arial"/>
          <w:b/>
          <w:sz w:val="20"/>
          <w:szCs w:val="20"/>
        </w:rPr>
        <w:t>proteger y tutelar la salud</w:t>
      </w:r>
      <w:r w:rsidRPr="000F7575">
        <w:rPr>
          <w:rFonts w:ascii="Arial" w:hAnsi="Arial" w:cs="Arial"/>
          <w:sz w:val="20"/>
          <w:szCs w:val="20"/>
        </w:rPr>
        <w:t xml:space="preserve"> de los ciudadanos de </w:t>
      </w:r>
      <w:r w:rsidRPr="001F2A50">
        <w:rPr>
          <w:rFonts w:ascii="Arial" w:hAnsi="Arial" w:cs="Arial"/>
          <w:color w:val="00B050"/>
          <w:sz w:val="20"/>
          <w:szCs w:val="20"/>
        </w:rPr>
        <w:t>…</w:t>
      </w:r>
      <w:r w:rsidR="006B4D69" w:rsidRPr="001F2A50">
        <w:rPr>
          <w:rFonts w:ascii="Arial" w:hAnsi="Arial" w:cs="Arial"/>
          <w:i/>
          <w:color w:val="00B050"/>
          <w:sz w:val="20"/>
          <w:szCs w:val="20"/>
        </w:rPr>
        <w:t xml:space="preserve">pueblo o </w:t>
      </w:r>
      <w:r w:rsidR="00E60FBE" w:rsidRPr="001F2A50">
        <w:rPr>
          <w:rFonts w:ascii="Arial" w:hAnsi="Arial" w:cs="Arial"/>
          <w:i/>
          <w:color w:val="00B050"/>
          <w:sz w:val="20"/>
          <w:szCs w:val="20"/>
        </w:rPr>
        <w:t>ciudad</w:t>
      </w:r>
      <w:r w:rsidR="001F2A50" w:rsidRPr="001F2A50">
        <w:rPr>
          <w:rFonts w:ascii="Arial" w:hAnsi="Arial" w:cs="Arial"/>
          <w:color w:val="00B050"/>
          <w:sz w:val="20"/>
          <w:szCs w:val="20"/>
        </w:rPr>
        <w:t>…</w:t>
      </w:r>
      <w:r w:rsidR="006B4D69" w:rsidRPr="000F7575">
        <w:rPr>
          <w:rFonts w:ascii="Arial" w:hAnsi="Arial" w:cs="Arial"/>
          <w:sz w:val="20"/>
          <w:szCs w:val="20"/>
        </w:rPr>
        <w:t xml:space="preserve">, </w:t>
      </w:r>
      <w:r w:rsidR="006B4D69" w:rsidRPr="000F7575">
        <w:rPr>
          <w:rFonts w:ascii="Arial" w:hAnsi="Arial" w:cs="Arial"/>
          <w:sz w:val="20"/>
          <w:szCs w:val="20"/>
          <w:u w:val="single"/>
        </w:rPr>
        <w:t>sobre todo a los más vulnerables</w:t>
      </w:r>
      <w:r w:rsidR="006B4D69" w:rsidRPr="000F7575">
        <w:rPr>
          <w:rFonts w:ascii="Arial" w:hAnsi="Arial" w:cs="Arial"/>
          <w:sz w:val="20"/>
          <w:szCs w:val="20"/>
        </w:rPr>
        <w:t xml:space="preserve">, poniendo toda la </w:t>
      </w:r>
      <w:r w:rsidR="00E60FBE" w:rsidRPr="000F7575">
        <w:rPr>
          <w:rFonts w:ascii="Arial" w:hAnsi="Arial" w:cs="Arial"/>
          <w:b/>
          <w:sz w:val="20"/>
          <w:szCs w:val="20"/>
        </w:rPr>
        <w:t>información</w:t>
      </w:r>
      <w:r w:rsidR="00E60FBE" w:rsidRPr="000F7575">
        <w:rPr>
          <w:rFonts w:ascii="Arial" w:hAnsi="Arial" w:cs="Arial"/>
          <w:sz w:val="20"/>
          <w:szCs w:val="20"/>
        </w:rPr>
        <w:t xml:space="preserve"> posible</w:t>
      </w:r>
      <w:r w:rsidR="006B4D69" w:rsidRPr="000F7575">
        <w:rPr>
          <w:rFonts w:ascii="Arial" w:hAnsi="Arial" w:cs="Arial"/>
          <w:sz w:val="20"/>
          <w:szCs w:val="20"/>
        </w:rPr>
        <w:t xml:space="preserve"> en sus manos, y ayudándoles a que tomen las </w:t>
      </w:r>
      <w:r w:rsidR="006B4D69" w:rsidRPr="000F7575">
        <w:rPr>
          <w:rFonts w:ascii="Arial" w:hAnsi="Arial" w:cs="Arial"/>
          <w:b/>
          <w:sz w:val="20"/>
          <w:szCs w:val="20"/>
        </w:rPr>
        <w:t>medidas preventivas</w:t>
      </w:r>
      <w:r w:rsidR="001F2A50" w:rsidRPr="000F7575">
        <w:rPr>
          <w:rFonts w:ascii="Arial" w:hAnsi="Arial" w:cs="Arial"/>
          <w:sz w:val="20"/>
          <w:szCs w:val="20"/>
        </w:rPr>
        <w:t xml:space="preserve"> que consideren oportunas. </w:t>
      </w:r>
      <w:r w:rsidR="00F13F49" w:rsidRPr="000F7575">
        <w:rPr>
          <w:rFonts w:ascii="Arial" w:hAnsi="Arial" w:cs="Arial"/>
          <w:sz w:val="20"/>
          <w:szCs w:val="20"/>
        </w:rPr>
        <w:t>Esperamos una reflexión seria, sensata y de mucha responsabilidad sobre un tema tan importante</w:t>
      </w:r>
      <w:r w:rsidR="001B4E2E" w:rsidRPr="000F7575">
        <w:rPr>
          <w:rFonts w:ascii="Arial" w:hAnsi="Arial" w:cs="Arial"/>
          <w:sz w:val="20"/>
          <w:szCs w:val="20"/>
        </w:rPr>
        <w:t xml:space="preserve"> que nos </w:t>
      </w:r>
      <w:r w:rsidR="001A59F2" w:rsidRPr="000F7575">
        <w:rPr>
          <w:rFonts w:ascii="Arial" w:hAnsi="Arial" w:cs="Arial"/>
          <w:sz w:val="20"/>
          <w:szCs w:val="20"/>
        </w:rPr>
        <w:t xml:space="preserve">va a </w:t>
      </w:r>
      <w:r w:rsidR="001B4E2E" w:rsidRPr="000F7575">
        <w:rPr>
          <w:rFonts w:ascii="Arial" w:hAnsi="Arial" w:cs="Arial"/>
          <w:sz w:val="20"/>
          <w:szCs w:val="20"/>
        </w:rPr>
        <w:t>afecta</w:t>
      </w:r>
      <w:r w:rsidR="001A59F2" w:rsidRPr="000F7575">
        <w:rPr>
          <w:rFonts w:ascii="Arial" w:hAnsi="Arial" w:cs="Arial"/>
          <w:sz w:val="20"/>
          <w:szCs w:val="20"/>
        </w:rPr>
        <w:t>r</w:t>
      </w:r>
      <w:r w:rsidR="001B4E2E" w:rsidRPr="000F7575">
        <w:rPr>
          <w:rFonts w:ascii="Arial" w:hAnsi="Arial" w:cs="Arial"/>
          <w:sz w:val="20"/>
          <w:szCs w:val="20"/>
        </w:rPr>
        <w:t xml:space="preserve"> a todos</w:t>
      </w:r>
      <w:r w:rsidR="00F13F49" w:rsidRPr="000F7575">
        <w:rPr>
          <w:rFonts w:ascii="Arial" w:hAnsi="Arial" w:cs="Arial"/>
          <w:sz w:val="20"/>
          <w:szCs w:val="20"/>
        </w:rPr>
        <w:t xml:space="preserve">. </w:t>
      </w:r>
    </w:p>
    <w:p w:rsidR="00275898" w:rsidRPr="00275898" w:rsidRDefault="00275898" w:rsidP="00675597">
      <w:pPr>
        <w:jc w:val="both"/>
        <w:rPr>
          <w:rFonts w:ascii="Arial" w:hAnsi="Arial" w:cs="Arial"/>
          <w:sz w:val="12"/>
          <w:szCs w:val="12"/>
        </w:rPr>
      </w:pPr>
    </w:p>
    <w:p w:rsidR="00FF4985" w:rsidRDefault="00FB5319" w:rsidP="00675597">
      <w:pPr>
        <w:spacing w:after="0"/>
        <w:jc w:val="both"/>
        <w:rPr>
          <w:rFonts w:ascii="Arial" w:hAnsi="Arial" w:cs="Arial"/>
          <w:b/>
          <w:sz w:val="20"/>
          <w:szCs w:val="20"/>
        </w:rPr>
      </w:pPr>
      <w:r w:rsidRPr="00874222">
        <w:rPr>
          <w:rFonts w:ascii="Arial" w:hAnsi="Arial" w:cs="Arial"/>
          <w:sz w:val="20"/>
          <w:szCs w:val="20"/>
        </w:rPr>
        <w:t xml:space="preserve">       </w:t>
      </w:r>
      <w:r w:rsidR="008561B5" w:rsidRPr="000F7575">
        <w:rPr>
          <w:rFonts w:ascii="Arial" w:hAnsi="Arial" w:cs="Arial"/>
          <w:b/>
          <w:sz w:val="20"/>
          <w:szCs w:val="20"/>
        </w:rPr>
        <w:t>Por todo lo expuesto</w:t>
      </w:r>
      <w:r w:rsidR="003E5345" w:rsidRPr="000F7575">
        <w:rPr>
          <w:rFonts w:ascii="Arial" w:hAnsi="Arial" w:cs="Arial"/>
          <w:b/>
          <w:sz w:val="20"/>
          <w:szCs w:val="20"/>
        </w:rPr>
        <w:t xml:space="preserve">, </w:t>
      </w:r>
      <w:r w:rsidR="003E5345" w:rsidRPr="001F2A50">
        <w:rPr>
          <w:rFonts w:ascii="Arial" w:hAnsi="Arial" w:cs="Arial"/>
          <w:b/>
          <w:color w:val="00B050"/>
          <w:sz w:val="20"/>
          <w:szCs w:val="20"/>
        </w:rPr>
        <w:t>…</w:t>
      </w:r>
      <w:r w:rsidR="00266959" w:rsidRPr="001F2A50">
        <w:rPr>
          <w:rFonts w:ascii="Arial" w:hAnsi="Arial" w:cs="Arial"/>
          <w:b/>
          <w:i/>
          <w:color w:val="00B050"/>
          <w:sz w:val="20"/>
          <w:szCs w:val="20"/>
        </w:rPr>
        <w:t xml:space="preserve">el </w:t>
      </w:r>
      <w:r w:rsidR="003E5345" w:rsidRPr="001F2A50">
        <w:rPr>
          <w:rFonts w:ascii="Arial" w:hAnsi="Arial" w:cs="Arial"/>
          <w:b/>
          <w:i/>
          <w:color w:val="00B050"/>
          <w:sz w:val="20"/>
          <w:szCs w:val="20"/>
        </w:rPr>
        <w:t>partido o partidos políticos</w:t>
      </w:r>
      <w:r w:rsidR="001F2A50" w:rsidRPr="001F2A50">
        <w:rPr>
          <w:rFonts w:ascii="Arial" w:hAnsi="Arial" w:cs="Arial"/>
          <w:b/>
          <w:color w:val="00B050"/>
          <w:sz w:val="20"/>
          <w:szCs w:val="20"/>
        </w:rPr>
        <w:t>..</w:t>
      </w:r>
      <w:r w:rsidR="008E4D3A" w:rsidRPr="001F2A50">
        <w:rPr>
          <w:rFonts w:ascii="Arial" w:hAnsi="Arial" w:cs="Arial"/>
          <w:b/>
          <w:color w:val="00B050"/>
          <w:sz w:val="20"/>
          <w:szCs w:val="20"/>
        </w:rPr>
        <w:t xml:space="preserve">. </w:t>
      </w:r>
      <w:r w:rsidR="008E4D3A" w:rsidRPr="000F7575">
        <w:rPr>
          <w:rFonts w:ascii="Arial" w:hAnsi="Arial" w:cs="Arial"/>
          <w:b/>
          <w:sz w:val="20"/>
          <w:szCs w:val="20"/>
        </w:rPr>
        <w:t>insta</w:t>
      </w:r>
      <w:r w:rsidR="003E5345" w:rsidRPr="000F7575">
        <w:rPr>
          <w:rFonts w:ascii="Arial" w:hAnsi="Arial" w:cs="Arial"/>
          <w:b/>
          <w:sz w:val="20"/>
          <w:szCs w:val="20"/>
        </w:rPr>
        <w:t xml:space="preserve"> al Pleno </w:t>
      </w:r>
      <w:r w:rsidR="00266959" w:rsidRPr="000F7575">
        <w:rPr>
          <w:rFonts w:ascii="Arial" w:hAnsi="Arial" w:cs="Arial"/>
          <w:b/>
          <w:sz w:val="20"/>
          <w:szCs w:val="20"/>
        </w:rPr>
        <w:t xml:space="preserve">del Excmo. Ayuntamiento de </w:t>
      </w:r>
      <w:r w:rsidR="003E5345" w:rsidRPr="001F2A50">
        <w:rPr>
          <w:rFonts w:ascii="Arial" w:hAnsi="Arial" w:cs="Arial"/>
          <w:b/>
          <w:color w:val="00B050"/>
          <w:sz w:val="20"/>
          <w:szCs w:val="20"/>
        </w:rPr>
        <w:t>…</w:t>
      </w:r>
      <w:r w:rsidR="00296621" w:rsidRPr="001F2A50">
        <w:rPr>
          <w:rFonts w:ascii="Arial" w:hAnsi="Arial" w:cs="Arial"/>
          <w:b/>
          <w:i/>
          <w:color w:val="00B050"/>
          <w:sz w:val="20"/>
          <w:szCs w:val="20"/>
        </w:rPr>
        <w:t xml:space="preserve">pueblo o </w:t>
      </w:r>
      <w:r w:rsidR="00840EBA" w:rsidRPr="001F2A50">
        <w:rPr>
          <w:rFonts w:ascii="Arial" w:hAnsi="Arial" w:cs="Arial"/>
          <w:b/>
          <w:i/>
          <w:color w:val="00B050"/>
          <w:sz w:val="20"/>
          <w:szCs w:val="20"/>
        </w:rPr>
        <w:t>ciudad</w:t>
      </w:r>
      <w:r w:rsidR="00840EBA" w:rsidRPr="001F2A50">
        <w:rPr>
          <w:rFonts w:ascii="Arial" w:hAnsi="Arial" w:cs="Arial"/>
          <w:b/>
          <w:color w:val="00B050"/>
          <w:sz w:val="20"/>
          <w:szCs w:val="20"/>
        </w:rPr>
        <w:t>...</w:t>
      </w:r>
      <w:r w:rsidR="00266959" w:rsidRPr="00874222">
        <w:rPr>
          <w:rFonts w:ascii="Arial" w:hAnsi="Arial" w:cs="Arial"/>
          <w:b/>
          <w:sz w:val="20"/>
          <w:szCs w:val="20"/>
        </w:rPr>
        <w:t xml:space="preserve">, </w:t>
      </w:r>
      <w:r w:rsidR="008E4D3A" w:rsidRPr="000F7575">
        <w:rPr>
          <w:rFonts w:ascii="Arial" w:hAnsi="Arial" w:cs="Arial"/>
          <w:b/>
          <w:sz w:val="20"/>
          <w:szCs w:val="20"/>
        </w:rPr>
        <w:t xml:space="preserve">para su </w:t>
      </w:r>
      <w:r w:rsidR="00266959" w:rsidRPr="000F7575">
        <w:rPr>
          <w:rFonts w:ascii="Arial" w:hAnsi="Arial" w:cs="Arial"/>
          <w:b/>
          <w:sz w:val="20"/>
          <w:szCs w:val="20"/>
        </w:rPr>
        <w:t>debate y aprobac</w:t>
      </w:r>
      <w:r w:rsidR="00702107" w:rsidRPr="000F7575">
        <w:rPr>
          <w:rFonts w:ascii="Arial" w:hAnsi="Arial" w:cs="Arial"/>
          <w:b/>
          <w:sz w:val="20"/>
          <w:szCs w:val="20"/>
        </w:rPr>
        <w:t xml:space="preserve">ión si procede, la adopción de los </w:t>
      </w:r>
      <w:r w:rsidR="00266959" w:rsidRPr="000F7575">
        <w:rPr>
          <w:rFonts w:ascii="Arial" w:hAnsi="Arial" w:cs="Arial"/>
          <w:b/>
          <w:sz w:val="20"/>
          <w:szCs w:val="20"/>
        </w:rPr>
        <w:t>siguiente</w:t>
      </w:r>
      <w:r w:rsidR="00702107" w:rsidRPr="000F7575">
        <w:rPr>
          <w:rFonts w:ascii="Arial" w:hAnsi="Arial" w:cs="Arial"/>
          <w:b/>
          <w:sz w:val="20"/>
          <w:szCs w:val="20"/>
        </w:rPr>
        <w:t>s</w:t>
      </w:r>
      <w:r w:rsidR="00266959" w:rsidRPr="000F7575">
        <w:rPr>
          <w:rFonts w:ascii="Arial" w:hAnsi="Arial" w:cs="Arial"/>
          <w:b/>
          <w:sz w:val="20"/>
          <w:szCs w:val="20"/>
        </w:rPr>
        <w:t xml:space="preserve"> </w:t>
      </w:r>
      <w:r w:rsidR="008D6BD7" w:rsidRPr="000F7575">
        <w:rPr>
          <w:rFonts w:ascii="Arial" w:hAnsi="Arial" w:cs="Arial"/>
          <w:b/>
          <w:sz w:val="24"/>
          <w:szCs w:val="24"/>
        </w:rPr>
        <w:t>ACUERDO</w:t>
      </w:r>
      <w:r w:rsidR="00702107" w:rsidRPr="000F7575">
        <w:rPr>
          <w:rFonts w:ascii="Arial" w:hAnsi="Arial" w:cs="Arial"/>
          <w:b/>
          <w:sz w:val="24"/>
          <w:szCs w:val="24"/>
        </w:rPr>
        <w:t>S</w:t>
      </w:r>
      <w:r w:rsidR="00266959" w:rsidRPr="000F7575">
        <w:rPr>
          <w:rFonts w:ascii="Arial" w:hAnsi="Arial" w:cs="Arial"/>
          <w:b/>
          <w:sz w:val="20"/>
          <w:szCs w:val="20"/>
        </w:rPr>
        <w:t>:</w:t>
      </w:r>
    </w:p>
    <w:p w:rsidR="00A4326B" w:rsidRPr="00874222" w:rsidRDefault="00A4326B" w:rsidP="00675597">
      <w:pPr>
        <w:spacing w:after="0"/>
        <w:jc w:val="both"/>
        <w:rPr>
          <w:rFonts w:ascii="Arial" w:hAnsi="Arial" w:cs="Arial"/>
          <w:sz w:val="20"/>
          <w:szCs w:val="20"/>
        </w:rPr>
      </w:pPr>
    </w:p>
    <w:p w:rsidR="00A83AA4" w:rsidRPr="00A4326B" w:rsidRDefault="00A4326B" w:rsidP="00675597">
      <w:pPr>
        <w:spacing w:after="0"/>
        <w:jc w:val="both"/>
        <w:rPr>
          <w:rFonts w:ascii="Arial" w:hAnsi="Arial" w:cs="Arial"/>
          <w:sz w:val="20"/>
          <w:szCs w:val="20"/>
        </w:rPr>
      </w:pPr>
      <w:r w:rsidRPr="000F7575">
        <w:rPr>
          <w:rFonts w:ascii="Arial" w:hAnsi="Arial" w:cs="Arial"/>
          <w:sz w:val="20"/>
          <w:szCs w:val="20"/>
        </w:rPr>
        <w:t xml:space="preserve">a) </w:t>
      </w:r>
      <w:r w:rsidR="00A83AA4" w:rsidRPr="000F7575">
        <w:rPr>
          <w:rFonts w:ascii="Arial" w:hAnsi="Arial" w:cs="Arial"/>
          <w:sz w:val="20"/>
          <w:szCs w:val="20"/>
        </w:rPr>
        <w:t xml:space="preserve">Aprobación por parte de este Pleno de la propuesta para realizar </w:t>
      </w:r>
      <w:r w:rsidR="000E50A9" w:rsidRPr="000F7575">
        <w:rPr>
          <w:rFonts w:ascii="Arial" w:hAnsi="Arial" w:cs="Arial"/>
          <w:sz w:val="20"/>
          <w:szCs w:val="20"/>
        </w:rPr>
        <w:t xml:space="preserve">una </w:t>
      </w:r>
      <w:r w:rsidR="005F3AF6" w:rsidRPr="000F7575">
        <w:rPr>
          <w:rFonts w:ascii="Arial" w:hAnsi="Arial" w:cs="Arial"/>
          <w:b/>
          <w:sz w:val="20"/>
          <w:szCs w:val="20"/>
          <w:u w:val="single"/>
        </w:rPr>
        <w:t>e</w:t>
      </w:r>
      <w:r w:rsidR="000E50A9" w:rsidRPr="000F7575">
        <w:rPr>
          <w:rFonts w:ascii="Arial" w:hAnsi="Arial" w:cs="Arial"/>
          <w:b/>
          <w:sz w:val="20"/>
          <w:szCs w:val="20"/>
          <w:u w:val="single"/>
        </w:rPr>
        <w:t>valuación ambiental</w:t>
      </w:r>
      <w:r w:rsidR="0053154D" w:rsidRPr="000F7575">
        <w:rPr>
          <w:rFonts w:ascii="Arial" w:hAnsi="Arial" w:cs="Arial"/>
          <w:sz w:val="20"/>
          <w:szCs w:val="20"/>
          <w:u w:val="single"/>
        </w:rPr>
        <w:t xml:space="preserve"> </w:t>
      </w:r>
      <w:r w:rsidR="00FF4985" w:rsidRPr="000F7575">
        <w:rPr>
          <w:rFonts w:ascii="Arial" w:hAnsi="Arial" w:cs="Arial"/>
          <w:sz w:val="20"/>
          <w:szCs w:val="20"/>
          <w:u w:val="single"/>
        </w:rPr>
        <w:t xml:space="preserve">de los planes y proyectos de 5G en </w:t>
      </w:r>
      <w:r w:rsidR="00FF4985" w:rsidRPr="00676D13">
        <w:rPr>
          <w:rFonts w:ascii="Arial" w:hAnsi="Arial" w:cs="Arial"/>
          <w:color w:val="00B050"/>
          <w:sz w:val="20"/>
          <w:szCs w:val="20"/>
          <w:u w:val="single"/>
        </w:rPr>
        <w:t>…</w:t>
      </w:r>
      <w:r w:rsidR="00FF4985" w:rsidRPr="00676D13">
        <w:rPr>
          <w:rFonts w:ascii="Arial" w:hAnsi="Arial" w:cs="Arial"/>
          <w:i/>
          <w:color w:val="00B050"/>
          <w:sz w:val="20"/>
          <w:szCs w:val="20"/>
          <w:u w:val="single"/>
        </w:rPr>
        <w:t>ciudad o pueblo</w:t>
      </w:r>
      <w:r w:rsidR="00FF4985" w:rsidRPr="00676D13">
        <w:rPr>
          <w:rFonts w:ascii="Arial" w:hAnsi="Arial" w:cs="Arial"/>
          <w:color w:val="00B050"/>
          <w:sz w:val="20"/>
          <w:szCs w:val="20"/>
          <w:u w:val="single"/>
        </w:rPr>
        <w:t>…</w:t>
      </w:r>
      <w:r w:rsidR="0053154D" w:rsidRPr="000F7575">
        <w:rPr>
          <w:rFonts w:ascii="Arial" w:hAnsi="Arial" w:cs="Arial"/>
          <w:sz w:val="20"/>
          <w:szCs w:val="20"/>
        </w:rPr>
        <w:t>realizada</w:t>
      </w:r>
      <w:r w:rsidR="00A83AA4" w:rsidRPr="000F7575">
        <w:rPr>
          <w:rFonts w:ascii="Arial" w:hAnsi="Arial" w:cs="Arial"/>
          <w:sz w:val="20"/>
          <w:szCs w:val="20"/>
        </w:rPr>
        <w:t xml:space="preserve"> por un organismo in</w:t>
      </w:r>
      <w:r w:rsidR="0053154D" w:rsidRPr="000F7575">
        <w:rPr>
          <w:rFonts w:ascii="Arial" w:hAnsi="Arial" w:cs="Arial"/>
          <w:sz w:val="20"/>
          <w:szCs w:val="20"/>
        </w:rPr>
        <w:t>dependiente, sobre los efectos biológicos en las personas</w:t>
      </w:r>
      <w:r w:rsidR="00A83AA4" w:rsidRPr="000F7575">
        <w:rPr>
          <w:rFonts w:ascii="Arial" w:hAnsi="Arial" w:cs="Arial"/>
          <w:sz w:val="20"/>
          <w:szCs w:val="20"/>
        </w:rPr>
        <w:t xml:space="preserve"> de las radiofrecuencias 5G.</w:t>
      </w:r>
    </w:p>
    <w:p w:rsidR="00A4326B" w:rsidRDefault="00A4326B" w:rsidP="00675597">
      <w:pPr>
        <w:pStyle w:val="Prrafodelista"/>
        <w:spacing w:after="0"/>
        <w:ind w:left="0"/>
        <w:jc w:val="both"/>
        <w:rPr>
          <w:rFonts w:ascii="Arial" w:hAnsi="Arial" w:cs="Arial"/>
          <w:sz w:val="20"/>
          <w:szCs w:val="20"/>
        </w:rPr>
      </w:pPr>
    </w:p>
    <w:p w:rsidR="00796F75" w:rsidRPr="000F7575" w:rsidRDefault="00A4326B" w:rsidP="00675597">
      <w:pPr>
        <w:spacing w:after="0"/>
        <w:jc w:val="both"/>
        <w:rPr>
          <w:rFonts w:ascii="Arial" w:hAnsi="Arial" w:cs="Arial"/>
          <w:sz w:val="20"/>
          <w:szCs w:val="20"/>
        </w:rPr>
      </w:pPr>
      <w:r w:rsidRPr="000F7575">
        <w:rPr>
          <w:rFonts w:ascii="Arial" w:hAnsi="Arial" w:cs="Arial"/>
          <w:sz w:val="20"/>
          <w:szCs w:val="20"/>
        </w:rPr>
        <w:t xml:space="preserve">b) </w:t>
      </w:r>
      <w:r w:rsidR="00394898" w:rsidRPr="000F7575">
        <w:rPr>
          <w:rFonts w:ascii="Arial" w:hAnsi="Arial" w:cs="Arial"/>
          <w:sz w:val="20"/>
          <w:szCs w:val="20"/>
        </w:rPr>
        <w:t>L</w:t>
      </w:r>
      <w:r w:rsidR="00A83AA4" w:rsidRPr="000F7575">
        <w:rPr>
          <w:rFonts w:ascii="Arial" w:hAnsi="Arial" w:cs="Arial"/>
          <w:sz w:val="20"/>
          <w:szCs w:val="20"/>
        </w:rPr>
        <w:t xml:space="preserve">a aprobación de una </w:t>
      </w:r>
      <w:r w:rsidR="00A83AA4" w:rsidRPr="000F7575">
        <w:rPr>
          <w:rFonts w:ascii="Arial" w:hAnsi="Arial" w:cs="Arial"/>
          <w:b/>
          <w:sz w:val="20"/>
          <w:szCs w:val="20"/>
          <w:u w:val="single"/>
        </w:rPr>
        <w:t xml:space="preserve">MORATORIA </w:t>
      </w:r>
      <w:r w:rsidR="00A83AA4" w:rsidRPr="000F7575">
        <w:rPr>
          <w:rFonts w:ascii="Arial" w:hAnsi="Arial" w:cs="Arial"/>
          <w:sz w:val="20"/>
          <w:szCs w:val="20"/>
          <w:u w:val="single"/>
        </w:rPr>
        <w:t>en base al principio de precaución</w:t>
      </w:r>
      <w:r w:rsidR="00A83AA4" w:rsidRPr="000F7575">
        <w:rPr>
          <w:rFonts w:ascii="Arial" w:hAnsi="Arial" w:cs="Arial"/>
          <w:sz w:val="20"/>
          <w:szCs w:val="20"/>
        </w:rPr>
        <w:t>, de acuerdo a la exposición previa</w:t>
      </w:r>
      <w:r w:rsidR="00E60FBE" w:rsidRPr="000F7575">
        <w:rPr>
          <w:rFonts w:ascii="Arial" w:hAnsi="Arial" w:cs="Arial"/>
          <w:sz w:val="20"/>
          <w:szCs w:val="20"/>
        </w:rPr>
        <w:t xml:space="preserve"> realizada</w:t>
      </w:r>
      <w:r w:rsidR="00C51BA6" w:rsidRPr="000F7575">
        <w:rPr>
          <w:rFonts w:ascii="Arial" w:hAnsi="Arial" w:cs="Arial"/>
          <w:sz w:val="20"/>
          <w:szCs w:val="20"/>
        </w:rPr>
        <w:t xml:space="preserve"> y al ejemplo otorgado por los países europeos citados, y resto de la comunidad internacional, </w:t>
      </w:r>
      <w:r w:rsidR="00A83AA4" w:rsidRPr="000F7575">
        <w:rPr>
          <w:rFonts w:ascii="Arial" w:hAnsi="Arial" w:cs="Arial"/>
          <w:sz w:val="20"/>
          <w:szCs w:val="20"/>
        </w:rPr>
        <w:t xml:space="preserve">por la cual se paralice de manera inmediata e indefinida la implementación de la </w:t>
      </w:r>
      <w:r w:rsidR="00676D13" w:rsidRPr="000F7575">
        <w:rPr>
          <w:rFonts w:ascii="Arial" w:hAnsi="Arial" w:cs="Arial"/>
          <w:sz w:val="20"/>
          <w:szCs w:val="20"/>
        </w:rPr>
        <w:t>T</w:t>
      </w:r>
      <w:r w:rsidR="00ED14D8" w:rsidRPr="000F7575">
        <w:rPr>
          <w:rFonts w:ascii="Arial" w:hAnsi="Arial" w:cs="Arial"/>
          <w:sz w:val="20"/>
          <w:szCs w:val="20"/>
        </w:rPr>
        <w:t>ecnología 5</w:t>
      </w:r>
      <w:r w:rsidR="00A83AA4" w:rsidRPr="000F7575">
        <w:rPr>
          <w:rFonts w:ascii="Arial" w:hAnsi="Arial" w:cs="Arial"/>
          <w:sz w:val="20"/>
          <w:szCs w:val="20"/>
        </w:rPr>
        <w:t>G en</w:t>
      </w:r>
      <w:r w:rsidR="00A83AA4" w:rsidRPr="00A4326B">
        <w:rPr>
          <w:rFonts w:ascii="Arial" w:hAnsi="Arial" w:cs="Arial"/>
          <w:sz w:val="20"/>
          <w:szCs w:val="20"/>
        </w:rPr>
        <w:t xml:space="preserve"> </w:t>
      </w:r>
      <w:r w:rsidR="00A83AA4" w:rsidRPr="00676D13">
        <w:rPr>
          <w:rFonts w:ascii="Arial" w:hAnsi="Arial" w:cs="Arial"/>
          <w:color w:val="00B050"/>
          <w:sz w:val="20"/>
          <w:szCs w:val="20"/>
        </w:rPr>
        <w:t>...</w:t>
      </w:r>
      <w:r w:rsidR="00A83AA4" w:rsidRPr="00676D13">
        <w:rPr>
          <w:rFonts w:ascii="Arial" w:hAnsi="Arial" w:cs="Arial"/>
          <w:i/>
          <w:color w:val="00B050"/>
          <w:sz w:val="20"/>
          <w:szCs w:val="20"/>
        </w:rPr>
        <w:t>nombre pueblo</w:t>
      </w:r>
      <w:r w:rsidR="00676D13">
        <w:rPr>
          <w:rFonts w:ascii="Arial" w:hAnsi="Arial" w:cs="Arial"/>
          <w:color w:val="00B050"/>
          <w:sz w:val="20"/>
          <w:szCs w:val="20"/>
        </w:rPr>
        <w:t xml:space="preserve">… </w:t>
      </w:r>
      <w:r w:rsidR="00A83AA4" w:rsidRPr="000F7575">
        <w:rPr>
          <w:rFonts w:ascii="Arial" w:hAnsi="Arial" w:cs="Arial"/>
          <w:sz w:val="20"/>
          <w:szCs w:val="20"/>
        </w:rPr>
        <w:t xml:space="preserve">hasta que se obtengan los resultados del estudio, y </w:t>
      </w:r>
      <w:r w:rsidR="00C51BA6" w:rsidRPr="000F7575">
        <w:rPr>
          <w:rFonts w:ascii="Arial" w:hAnsi="Arial" w:cs="Arial"/>
          <w:sz w:val="20"/>
          <w:szCs w:val="20"/>
        </w:rPr>
        <w:t xml:space="preserve">quede constatada </w:t>
      </w:r>
      <w:r w:rsidR="00A83AA4" w:rsidRPr="000F7575">
        <w:rPr>
          <w:rFonts w:ascii="Arial" w:hAnsi="Arial" w:cs="Arial"/>
          <w:sz w:val="20"/>
          <w:szCs w:val="20"/>
        </w:rPr>
        <w:t>la inocuidad de esta tecnología.</w:t>
      </w:r>
    </w:p>
    <w:p w:rsidR="00796F75" w:rsidRPr="000F7575" w:rsidRDefault="00796F75" w:rsidP="00675597">
      <w:pPr>
        <w:spacing w:after="0"/>
        <w:jc w:val="both"/>
        <w:rPr>
          <w:rFonts w:ascii="Arial" w:hAnsi="Arial" w:cs="Arial"/>
          <w:sz w:val="20"/>
          <w:szCs w:val="20"/>
        </w:rPr>
      </w:pPr>
    </w:p>
    <w:p w:rsidR="00A4326B" w:rsidRPr="000F7575" w:rsidRDefault="00A4326B" w:rsidP="00675597">
      <w:pPr>
        <w:pStyle w:val="Prrafodelista"/>
        <w:spacing w:after="0"/>
        <w:ind w:left="0"/>
        <w:jc w:val="both"/>
        <w:rPr>
          <w:rFonts w:ascii="Arial" w:hAnsi="Arial" w:cs="Arial"/>
          <w:sz w:val="20"/>
          <w:szCs w:val="20"/>
        </w:rPr>
      </w:pPr>
      <w:r w:rsidRPr="000F7575">
        <w:rPr>
          <w:rFonts w:ascii="Arial" w:hAnsi="Arial" w:cs="Arial"/>
          <w:sz w:val="20"/>
          <w:szCs w:val="20"/>
        </w:rPr>
        <w:t xml:space="preserve">c) </w:t>
      </w:r>
      <w:r w:rsidR="00394898" w:rsidRPr="000F7575">
        <w:rPr>
          <w:rFonts w:ascii="Arial" w:hAnsi="Arial" w:cs="Arial"/>
          <w:b/>
          <w:sz w:val="20"/>
          <w:szCs w:val="20"/>
          <w:u w:val="single"/>
        </w:rPr>
        <w:t>Instar al Gobierno de España a la realización de</w:t>
      </w:r>
      <w:r w:rsidR="00A83AA4" w:rsidRPr="000F7575">
        <w:rPr>
          <w:rFonts w:ascii="Arial" w:hAnsi="Arial" w:cs="Arial"/>
          <w:b/>
          <w:sz w:val="20"/>
          <w:szCs w:val="20"/>
          <w:u w:val="single"/>
        </w:rPr>
        <w:t xml:space="preserve"> un estudio </w:t>
      </w:r>
      <w:r w:rsidR="00C51BA6" w:rsidRPr="000F7575">
        <w:rPr>
          <w:rFonts w:ascii="Arial" w:hAnsi="Arial" w:cs="Arial"/>
          <w:b/>
          <w:sz w:val="20"/>
          <w:szCs w:val="20"/>
          <w:u w:val="single"/>
        </w:rPr>
        <w:t>técnico-científico</w:t>
      </w:r>
      <w:r w:rsidR="00394898" w:rsidRPr="000F7575">
        <w:rPr>
          <w:rFonts w:ascii="Arial" w:hAnsi="Arial" w:cs="Arial"/>
          <w:sz w:val="20"/>
          <w:szCs w:val="20"/>
        </w:rPr>
        <w:t xml:space="preserve"> a nivel nacional</w:t>
      </w:r>
      <w:r w:rsidR="00A83AA4" w:rsidRPr="000F7575">
        <w:rPr>
          <w:rFonts w:ascii="Arial" w:hAnsi="Arial" w:cs="Arial"/>
          <w:sz w:val="20"/>
          <w:szCs w:val="20"/>
        </w:rPr>
        <w:t xml:space="preserve"> p</w:t>
      </w:r>
      <w:r w:rsidR="00394898" w:rsidRPr="000F7575">
        <w:rPr>
          <w:rFonts w:ascii="Arial" w:hAnsi="Arial" w:cs="Arial"/>
          <w:sz w:val="20"/>
          <w:szCs w:val="20"/>
        </w:rPr>
        <w:t>or un ORGANISMO INDEPENDIENTE</w:t>
      </w:r>
      <w:r w:rsidR="00A83AA4" w:rsidRPr="000F7575">
        <w:rPr>
          <w:rFonts w:ascii="Arial" w:hAnsi="Arial" w:cs="Arial"/>
          <w:sz w:val="20"/>
          <w:szCs w:val="20"/>
        </w:rPr>
        <w:t xml:space="preserve"> sobre los efectos </w:t>
      </w:r>
      <w:r w:rsidR="00C51BA6" w:rsidRPr="000F7575">
        <w:rPr>
          <w:rFonts w:ascii="Arial" w:hAnsi="Arial" w:cs="Arial"/>
          <w:sz w:val="20"/>
          <w:szCs w:val="20"/>
        </w:rPr>
        <w:t xml:space="preserve">en el ser humano de las </w:t>
      </w:r>
      <w:r w:rsidR="00A83AA4" w:rsidRPr="000F7575">
        <w:rPr>
          <w:rFonts w:ascii="Arial" w:hAnsi="Arial" w:cs="Arial"/>
          <w:sz w:val="20"/>
          <w:szCs w:val="20"/>
        </w:rPr>
        <w:t xml:space="preserve">radiofrecuencias </w:t>
      </w:r>
      <w:r w:rsidR="005816F5" w:rsidRPr="000F7575">
        <w:rPr>
          <w:rFonts w:ascii="Arial" w:hAnsi="Arial" w:cs="Arial"/>
          <w:sz w:val="20"/>
          <w:szCs w:val="20"/>
        </w:rPr>
        <w:t>emitidas por la T</w:t>
      </w:r>
      <w:r w:rsidR="00394898" w:rsidRPr="000F7575">
        <w:rPr>
          <w:rFonts w:ascii="Arial" w:hAnsi="Arial" w:cs="Arial"/>
          <w:sz w:val="20"/>
          <w:szCs w:val="20"/>
        </w:rPr>
        <w:t>ecnología 5G. A</w:t>
      </w:r>
      <w:r w:rsidR="00ED14D8" w:rsidRPr="000F7575">
        <w:rPr>
          <w:rFonts w:ascii="Arial" w:hAnsi="Arial" w:cs="Arial"/>
          <w:sz w:val="20"/>
          <w:szCs w:val="20"/>
        </w:rPr>
        <w:t>sí como instar a la creación del Comité de Radiofrecuencias y Salud recogido en la Ley 8/2014, de 9 de mayo, General de Telecomunicaciones, de acuerdo a las propias indicaciones del Defensor del Pueblo.</w:t>
      </w:r>
    </w:p>
    <w:p w:rsidR="00A4326B" w:rsidRPr="000F7575" w:rsidRDefault="00A4326B" w:rsidP="00675597">
      <w:pPr>
        <w:pStyle w:val="Prrafodelista"/>
        <w:spacing w:after="0"/>
        <w:ind w:left="0"/>
        <w:jc w:val="both"/>
        <w:rPr>
          <w:rFonts w:ascii="Arial" w:hAnsi="Arial" w:cs="Arial"/>
          <w:sz w:val="20"/>
          <w:szCs w:val="20"/>
        </w:rPr>
      </w:pPr>
    </w:p>
    <w:p w:rsidR="00FF4985" w:rsidRPr="000F7575" w:rsidRDefault="00A4326B" w:rsidP="00675597">
      <w:pPr>
        <w:pStyle w:val="Prrafodelista"/>
        <w:spacing w:after="0"/>
        <w:ind w:left="0"/>
        <w:jc w:val="both"/>
        <w:rPr>
          <w:rFonts w:ascii="Arial" w:hAnsi="Arial" w:cs="Arial"/>
          <w:sz w:val="20"/>
          <w:szCs w:val="20"/>
        </w:rPr>
      </w:pPr>
      <w:r w:rsidRPr="000F7575">
        <w:rPr>
          <w:rFonts w:ascii="Arial" w:hAnsi="Arial" w:cs="Arial"/>
          <w:sz w:val="20"/>
          <w:szCs w:val="20"/>
        </w:rPr>
        <w:t xml:space="preserve">d) </w:t>
      </w:r>
      <w:r w:rsidR="00C51BA6" w:rsidRPr="000F7575">
        <w:rPr>
          <w:rFonts w:ascii="Arial" w:hAnsi="Arial" w:cs="Arial"/>
          <w:b/>
          <w:sz w:val="20"/>
          <w:szCs w:val="20"/>
          <w:u w:val="single"/>
        </w:rPr>
        <w:t xml:space="preserve">Compromiso de información </w:t>
      </w:r>
      <w:r w:rsidR="00FF4985" w:rsidRPr="000F7575">
        <w:rPr>
          <w:rFonts w:ascii="Arial" w:hAnsi="Arial" w:cs="Arial"/>
          <w:b/>
          <w:sz w:val="20"/>
          <w:szCs w:val="20"/>
          <w:u w:val="single"/>
        </w:rPr>
        <w:t>a los</w:t>
      </w:r>
      <w:r w:rsidR="00C51BA6" w:rsidRPr="000F7575">
        <w:rPr>
          <w:rFonts w:ascii="Arial" w:hAnsi="Arial" w:cs="Arial"/>
          <w:b/>
          <w:sz w:val="20"/>
          <w:szCs w:val="20"/>
          <w:u w:val="single"/>
        </w:rPr>
        <w:t xml:space="preserve"> ciudadanos </w:t>
      </w:r>
      <w:r w:rsidR="00C51BA6" w:rsidRPr="000F7575">
        <w:rPr>
          <w:rFonts w:ascii="Arial" w:hAnsi="Arial" w:cs="Arial"/>
          <w:sz w:val="20"/>
          <w:szCs w:val="20"/>
          <w:u w:val="single"/>
        </w:rPr>
        <w:t xml:space="preserve">de la UBICACIÓN PLANIFICADA de </w:t>
      </w:r>
      <w:r w:rsidR="00FF4985" w:rsidRPr="000F7575">
        <w:rPr>
          <w:rFonts w:ascii="Arial" w:hAnsi="Arial" w:cs="Arial"/>
          <w:sz w:val="20"/>
          <w:szCs w:val="20"/>
          <w:u w:val="single"/>
        </w:rPr>
        <w:t xml:space="preserve">TODAS las antenas 5G (antenas y celdillas) que se </w:t>
      </w:r>
      <w:r w:rsidR="0007566B" w:rsidRPr="000F7575">
        <w:rPr>
          <w:rFonts w:ascii="Arial" w:hAnsi="Arial" w:cs="Arial"/>
          <w:sz w:val="20"/>
          <w:szCs w:val="20"/>
          <w:u w:val="single"/>
        </w:rPr>
        <w:t>pretenden</w:t>
      </w:r>
      <w:r w:rsidR="00FF4985" w:rsidRPr="000F7575">
        <w:rPr>
          <w:rFonts w:ascii="Arial" w:hAnsi="Arial" w:cs="Arial"/>
          <w:sz w:val="20"/>
          <w:szCs w:val="20"/>
          <w:u w:val="single"/>
        </w:rPr>
        <w:t xml:space="preserve"> instalar</w:t>
      </w:r>
      <w:r w:rsidR="00FF4985" w:rsidRPr="000F7575">
        <w:rPr>
          <w:rFonts w:ascii="Arial" w:hAnsi="Arial" w:cs="Arial"/>
          <w:sz w:val="20"/>
          <w:szCs w:val="20"/>
        </w:rPr>
        <w:t xml:space="preserve">, </w:t>
      </w:r>
      <w:r w:rsidR="0007566B" w:rsidRPr="000F7575">
        <w:rPr>
          <w:rFonts w:ascii="Arial" w:hAnsi="Arial" w:cs="Arial"/>
          <w:sz w:val="20"/>
          <w:szCs w:val="20"/>
        </w:rPr>
        <w:t>desde el momento en que se dispongan de los Proyectos y Plan</w:t>
      </w:r>
      <w:r w:rsidR="00CA1C84" w:rsidRPr="000F7575">
        <w:rPr>
          <w:rFonts w:ascii="Arial" w:hAnsi="Arial" w:cs="Arial"/>
          <w:sz w:val="20"/>
          <w:szCs w:val="20"/>
        </w:rPr>
        <w:t>os de instalación de las mismas</w:t>
      </w:r>
      <w:r w:rsidR="00FF4985" w:rsidRPr="000F7575">
        <w:rPr>
          <w:rFonts w:ascii="Arial" w:hAnsi="Arial" w:cs="Arial"/>
          <w:sz w:val="20"/>
          <w:szCs w:val="20"/>
        </w:rPr>
        <w:t>. Por ser democráticamente necesario</w:t>
      </w:r>
      <w:r w:rsidR="0007566B" w:rsidRPr="000F7575">
        <w:rPr>
          <w:rFonts w:ascii="Arial" w:hAnsi="Arial" w:cs="Arial"/>
          <w:sz w:val="20"/>
          <w:szCs w:val="20"/>
        </w:rPr>
        <w:t xml:space="preserve"> </w:t>
      </w:r>
      <w:r w:rsidR="00874222" w:rsidRPr="000F7575">
        <w:rPr>
          <w:rFonts w:ascii="Arial" w:hAnsi="Arial" w:cs="Arial"/>
          <w:sz w:val="20"/>
          <w:szCs w:val="20"/>
        </w:rPr>
        <w:t>y SUPONER</w:t>
      </w:r>
      <w:r w:rsidR="00FF4985" w:rsidRPr="000F7575">
        <w:rPr>
          <w:rFonts w:ascii="Arial" w:hAnsi="Arial" w:cs="Arial"/>
          <w:sz w:val="20"/>
          <w:szCs w:val="20"/>
        </w:rPr>
        <w:t xml:space="preserve"> UN </w:t>
      </w:r>
      <w:r w:rsidR="00C51BA6" w:rsidRPr="000F7575">
        <w:rPr>
          <w:rFonts w:ascii="Arial" w:hAnsi="Arial" w:cs="Arial"/>
          <w:sz w:val="20"/>
          <w:szCs w:val="20"/>
        </w:rPr>
        <w:t>DERECHO,</w:t>
      </w:r>
      <w:r w:rsidR="0007566B" w:rsidRPr="000F7575">
        <w:rPr>
          <w:rFonts w:ascii="Arial" w:hAnsi="Arial" w:cs="Arial"/>
          <w:sz w:val="20"/>
          <w:szCs w:val="20"/>
        </w:rPr>
        <w:t xml:space="preserve"> EL </w:t>
      </w:r>
      <w:r w:rsidR="00874222" w:rsidRPr="000F7575">
        <w:rPr>
          <w:rFonts w:ascii="Arial" w:hAnsi="Arial" w:cs="Arial"/>
          <w:sz w:val="20"/>
          <w:szCs w:val="20"/>
        </w:rPr>
        <w:t>DERECHO DE</w:t>
      </w:r>
      <w:r w:rsidR="00FF4985" w:rsidRPr="000F7575">
        <w:rPr>
          <w:rFonts w:ascii="Arial" w:hAnsi="Arial" w:cs="Arial"/>
          <w:sz w:val="20"/>
          <w:szCs w:val="20"/>
        </w:rPr>
        <w:t xml:space="preserve"> </w:t>
      </w:r>
      <w:r w:rsidR="00C51BA6" w:rsidRPr="000F7575">
        <w:rPr>
          <w:rFonts w:ascii="Arial" w:hAnsi="Arial" w:cs="Arial"/>
          <w:sz w:val="20"/>
          <w:szCs w:val="20"/>
        </w:rPr>
        <w:t>INFOR</w:t>
      </w:r>
      <w:r w:rsidR="0007566B" w:rsidRPr="000F7575">
        <w:rPr>
          <w:rFonts w:ascii="Arial" w:hAnsi="Arial" w:cs="Arial"/>
          <w:sz w:val="20"/>
          <w:szCs w:val="20"/>
        </w:rPr>
        <w:t>MACIÓ</w:t>
      </w:r>
      <w:r w:rsidR="00CA1C84" w:rsidRPr="000F7575">
        <w:rPr>
          <w:rFonts w:ascii="Arial" w:hAnsi="Arial" w:cs="Arial"/>
          <w:sz w:val="20"/>
          <w:szCs w:val="20"/>
        </w:rPr>
        <w:t>N</w:t>
      </w:r>
      <w:r w:rsidR="0007566B" w:rsidRPr="000F7575">
        <w:rPr>
          <w:rFonts w:ascii="Arial" w:hAnsi="Arial" w:cs="Arial"/>
          <w:sz w:val="20"/>
          <w:szCs w:val="20"/>
        </w:rPr>
        <w:t xml:space="preserve">, el </w:t>
      </w:r>
      <w:r w:rsidR="00874222" w:rsidRPr="000F7575">
        <w:rPr>
          <w:rFonts w:ascii="Arial" w:hAnsi="Arial" w:cs="Arial"/>
          <w:sz w:val="20"/>
          <w:szCs w:val="20"/>
        </w:rPr>
        <w:t>tener los</w:t>
      </w:r>
      <w:r w:rsidR="0007566B" w:rsidRPr="000F7575">
        <w:rPr>
          <w:rFonts w:ascii="Arial" w:hAnsi="Arial" w:cs="Arial"/>
          <w:sz w:val="20"/>
          <w:szCs w:val="20"/>
        </w:rPr>
        <w:t xml:space="preserve"> ciudadanos </w:t>
      </w:r>
      <w:r w:rsidR="00FF4985" w:rsidRPr="000F7575">
        <w:rPr>
          <w:rFonts w:ascii="Arial" w:hAnsi="Arial" w:cs="Arial"/>
          <w:sz w:val="20"/>
          <w:szCs w:val="20"/>
        </w:rPr>
        <w:t xml:space="preserve">acceso a la información </w:t>
      </w:r>
      <w:r w:rsidR="00874222" w:rsidRPr="000F7575">
        <w:rPr>
          <w:rFonts w:ascii="Arial" w:hAnsi="Arial" w:cs="Arial"/>
          <w:sz w:val="20"/>
          <w:szCs w:val="20"/>
        </w:rPr>
        <w:t>sobre</w:t>
      </w:r>
      <w:r w:rsidR="0007566B" w:rsidRPr="000F7575">
        <w:rPr>
          <w:rFonts w:ascii="Arial" w:hAnsi="Arial" w:cs="Arial"/>
          <w:sz w:val="20"/>
          <w:szCs w:val="20"/>
        </w:rPr>
        <w:t xml:space="preserve"> este tema, el cual </w:t>
      </w:r>
      <w:r w:rsidR="00FF4985" w:rsidRPr="000F7575">
        <w:rPr>
          <w:rFonts w:ascii="Arial" w:hAnsi="Arial" w:cs="Arial"/>
          <w:sz w:val="20"/>
          <w:szCs w:val="20"/>
        </w:rPr>
        <w:t xml:space="preserve">incumbe directamente a la modificación </w:t>
      </w:r>
      <w:r w:rsidR="0007566B" w:rsidRPr="000F7575">
        <w:rPr>
          <w:rFonts w:ascii="Arial" w:hAnsi="Arial" w:cs="Arial"/>
          <w:sz w:val="20"/>
          <w:szCs w:val="20"/>
        </w:rPr>
        <w:t xml:space="preserve">radical </w:t>
      </w:r>
      <w:r w:rsidR="00FF4985" w:rsidRPr="000F7575">
        <w:rPr>
          <w:rFonts w:ascii="Arial" w:hAnsi="Arial" w:cs="Arial"/>
          <w:sz w:val="20"/>
          <w:szCs w:val="20"/>
        </w:rPr>
        <w:t xml:space="preserve">de su entorno </w:t>
      </w:r>
      <w:r w:rsidR="0007566B" w:rsidRPr="000F7575">
        <w:rPr>
          <w:rFonts w:ascii="Arial" w:hAnsi="Arial" w:cs="Arial"/>
          <w:sz w:val="20"/>
          <w:szCs w:val="20"/>
        </w:rPr>
        <w:t>inmediato y la salud.</w:t>
      </w:r>
      <w:r w:rsidR="00FF4985" w:rsidRPr="000F7575">
        <w:rPr>
          <w:rFonts w:ascii="Arial" w:hAnsi="Arial" w:cs="Arial"/>
          <w:sz w:val="20"/>
          <w:szCs w:val="20"/>
        </w:rPr>
        <w:t xml:space="preserve"> </w:t>
      </w:r>
      <w:bookmarkStart w:id="0" w:name="_GoBack"/>
      <w:bookmarkEnd w:id="0"/>
    </w:p>
    <w:p w:rsidR="00FF4985" w:rsidRPr="00874222" w:rsidRDefault="00FF4985" w:rsidP="00675597">
      <w:pPr>
        <w:pStyle w:val="Prrafodelista"/>
        <w:spacing w:after="0"/>
        <w:ind w:left="0"/>
        <w:jc w:val="both"/>
        <w:rPr>
          <w:rFonts w:ascii="Arial" w:hAnsi="Arial" w:cs="Arial"/>
          <w:sz w:val="20"/>
          <w:szCs w:val="20"/>
        </w:rPr>
      </w:pPr>
    </w:p>
    <w:p w:rsidR="00F23815" w:rsidRDefault="00A4326B" w:rsidP="00675597">
      <w:pPr>
        <w:pStyle w:val="Prrafodelista"/>
        <w:spacing w:after="0"/>
        <w:ind w:left="0"/>
        <w:jc w:val="both"/>
        <w:rPr>
          <w:rFonts w:ascii="Arial" w:hAnsi="Arial" w:cs="Arial"/>
          <w:sz w:val="20"/>
          <w:szCs w:val="20"/>
        </w:rPr>
      </w:pPr>
      <w:r>
        <w:rPr>
          <w:rFonts w:ascii="Arial" w:hAnsi="Arial" w:cs="Arial"/>
          <w:sz w:val="20"/>
          <w:szCs w:val="20"/>
        </w:rPr>
        <w:t xml:space="preserve">e) </w:t>
      </w:r>
      <w:r w:rsidR="00FF4985" w:rsidRPr="0053154D">
        <w:rPr>
          <w:rFonts w:ascii="Arial" w:hAnsi="Arial" w:cs="Arial"/>
          <w:b/>
          <w:sz w:val="20"/>
          <w:szCs w:val="20"/>
        </w:rPr>
        <w:t>Compromiso de informar</w:t>
      </w:r>
      <w:r w:rsidR="00FF4985" w:rsidRPr="00874222">
        <w:rPr>
          <w:rFonts w:ascii="Arial" w:hAnsi="Arial" w:cs="Arial"/>
          <w:sz w:val="20"/>
          <w:szCs w:val="20"/>
        </w:rPr>
        <w:t xml:space="preserve"> a todos los sectores de nuestra pob</w:t>
      </w:r>
      <w:r w:rsidR="0053154D">
        <w:rPr>
          <w:rFonts w:ascii="Arial" w:hAnsi="Arial" w:cs="Arial"/>
          <w:sz w:val="20"/>
          <w:szCs w:val="20"/>
        </w:rPr>
        <w:t xml:space="preserve">lación, especialmente </w:t>
      </w:r>
      <w:r w:rsidR="0053154D" w:rsidRPr="0053154D">
        <w:rPr>
          <w:rFonts w:ascii="Arial" w:hAnsi="Arial" w:cs="Arial"/>
          <w:b/>
          <w:sz w:val="20"/>
          <w:szCs w:val="20"/>
        </w:rPr>
        <w:t xml:space="preserve">a los </w:t>
      </w:r>
      <w:r w:rsidR="00FF4985" w:rsidRPr="0053154D">
        <w:rPr>
          <w:rFonts w:ascii="Arial" w:hAnsi="Arial" w:cs="Arial"/>
          <w:b/>
          <w:sz w:val="20"/>
          <w:szCs w:val="20"/>
        </w:rPr>
        <w:t>más vulnerables</w:t>
      </w:r>
      <w:r w:rsidR="00FF4985" w:rsidRPr="00874222">
        <w:rPr>
          <w:rFonts w:ascii="Arial" w:hAnsi="Arial" w:cs="Arial"/>
          <w:sz w:val="20"/>
          <w:szCs w:val="20"/>
        </w:rPr>
        <w:t xml:space="preserve">, que de acuerdo a los criterios </w:t>
      </w:r>
      <w:r w:rsidR="00874222" w:rsidRPr="00874222">
        <w:rPr>
          <w:rFonts w:ascii="Arial" w:hAnsi="Arial" w:cs="Arial"/>
          <w:sz w:val="20"/>
          <w:szCs w:val="20"/>
        </w:rPr>
        <w:t>del Parlamento</w:t>
      </w:r>
      <w:r w:rsidR="00FF4985" w:rsidRPr="00874222">
        <w:rPr>
          <w:rFonts w:ascii="Arial" w:hAnsi="Arial" w:cs="Arial"/>
          <w:sz w:val="20"/>
          <w:szCs w:val="20"/>
        </w:rPr>
        <w:t xml:space="preserve"> Europeo y la Agencia Internacional de Investigación del Cáncer </w:t>
      </w:r>
      <w:r w:rsidR="0007566B" w:rsidRPr="00874222">
        <w:rPr>
          <w:rFonts w:ascii="Arial" w:hAnsi="Arial" w:cs="Arial"/>
          <w:sz w:val="20"/>
          <w:szCs w:val="20"/>
        </w:rPr>
        <w:t>los</w:t>
      </w:r>
      <w:r w:rsidR="00FF4985" w:rsidRPr="00874222">
        <w:rPr>
          <w:rFonts w:ascii="Arial" w:hAnsi="Arial" w:cs="Arial"/>
          <w:sz w:val="20"/>
          <w:szCs w:val="20"/>
        </w:rPr>
        <w:t xml:space="preserve"> </w:t>
      </w:r>
      <w:r w:rsidR="00874222" w:rsidRPr="00874222">
        <w:rPr>
          <w:rFonts w:ascii="Arial" w:hAnsi="Arial" w:cs="Arial"/>
          <w:sz w:val="20"/>
          <w:szCs w:val="20"/>
        </w:rPr>
        <w:t xml:space="preserve">conforman </w:t>
      </w:r>
      <w:r w:rsidR="00874222" w:rsidRPr="0053154D">
        <w:rPr>
          <w:rFonts w:ascii="Arial" w:hAnsi="Arial" w:cs="Arial"/>
          <w:sz w:val="20"/>
          <w:szCs w:val="20"/>
          <w:u w:val="single"/>
        </w:rPr>
        <w:t>niños</w:t>
      </w:r>
      <w:r w:rsidR="00FF4985" w:rsidRPr="0053154D">
        <w:rPr>
          <w:rFonts w:ascii="Arial" w:hAnsi="Arial" w:cs="Arial"/>
          <w:sz w:val="20"/>
          <w:szCs w:val="20"/>
          <w:u w:val="single"/>
        </w:rPr>
        <w:t>, mujeres embarazadas, personas de edad avanzada o con enfermedades crónicas y personas electrosensibles</w:t>
      </w:r>
      <w:r w:rsidR="005816F5">
        <w:rPr>
          <w:rFonts w:ascii="Arial" w:hAnsi="Arial" w:cs="Arial"/>
          <w:sz w:val="20"/>
          <w:szCs w:val="20"/>
        </w:rPr>
        <w:t xml:space="preserve">. </w:t>
      </w:r>
      <w:r w:rsidR="0007566B" w:rsidRPr="00874222">
        <w:rPr>
          <w:rFonts w:ascii="Arial" w:hAnsi="Arial" w:cs="Arial"/>
          <w:sz w:val="20"/>
          <w:szCs w:val="20"/>
        </w:rPr>
        <w:t>Lo cual implica el deber de</w:t>
      </w:r>
      <w:r w:rsidR="00FF4985" w:rsidRPr="00874222">
        <w:rPr>
          <w:rFonts w:ascii="Arial" w:hAnsi="Arial" w:cs="Arial"/>
          <w:sz w:val="20"/>
          <w:szCs w:val="20"/>
        </w:rPr>
        <w:t xml:space="preserve"> informar en guarderías, colegios, centros de educación </w:t>
      </w:r>
      <w:r w:rsidR="00874222" w:rsidRPr="00874222">
        <w:rPr>
          <w:rFonts w:ascii="Arial" w:hAnsi="Arial" w:cs="Arial"/>
          <w:sz w:val="20"/>
          <w:szCs w:val="20"/>
        </w:rPr>
        <w:t>especial, institutos</w:t>
      </w:r>
      <w:r w:rsidR="00FF4985" w:rsidRPr="00874222">
        <w:rPr>
          <w:rFonts w:ascii="Arial" w:hAnsi="Arial" w:cs="Arial"/>
          <w:sz w:val="20"/>
          <w:szCs w:val="20"/>
        </w:rPr>
        <w:t xml:space="preserve">, academias, hospitales, centros de salud, residencias, centros sociales de mayores y otros centros para que estén informados y </w:t>
      </w:r>
      <w:r w:rsidR="0007566B" w:rsidRPr="00874222">
        <w:rPr>
          <w:rFonts w:ascii="Arial" w:hAnsi="Arial" w:cs="Arial"/>
          <w:sz w:val="20"/>
          <w:szCs w:val="20"/>
        </w:rPr>
        <w:t xml:space="preserve">puedan </w:t>
      </w:r>
      <w:r w:rsidR="00874222" w:rsidRPr="00874222">
        <w:rPr>
          <w:rFonts w:ascii="Arial" w:hAnsi="Arial" w:cs="Arial"/>
          <w:sz w:val="20"/>
          <w:szCs w:val="20"/>
        </w:rPr>
        <w:t>adoptar las</w:t>
      </w:r>
      <w:r w:rsidR="00FF4985" w:rsidRPr="00874222">
        <w:rPr>
          <w:rFonts w:ascii="Arial" w:hAnsi="Arial" w:cs="Arial"/>
          <w:sz w:val="20"/>
          <w:szCs w:val="20"/>
        </w:rPr>
        <w:t xml:space="preserve"> medidas necesarias. </w:t>
      </w:r>
    </w:p>
    <w:p w:rsidR="00275898" w:rsidRPr="00874222" w:rsidRDefault="00275898" w:rsidP="00675597">
      <w:pPr>
        <w:pStyle w:val="Prrafodelista"/>
        <w:spacing w:after="0"/>
        <w:ind w:left="0"/>
        <w:jc w:val="both"/>
        <w:rPr>
          <w:rFonts w:ascii="Arial" w:hAnsi="Arial" w:cs="Arial"/>
          <w:sz w:val="20"/>
          <w:szCs w:val="20"/>
        </w:rPr>
      </w:pPr>
    </w:p>
    <w:p w:rsidR="00F23815" w:rsidRPr="00275898" w:rsidRDefault="007F3301" w:rsidP="00675597">
      <w:pPr>
        <w:jc w:val="both"/>
        <w:rPr>
          <w:rStyle w:val="Hipervnculo"/>
          <w:color w:val="auto"/>
          <w:sz w:val="18"/>
          <w:szCs w:val="18"/>
          <w:u w:val="none"/>
        </w:rPr>
      </w:pPr>
      <w:r w:rsidRPr="00275898">
        <w:rPr>
          <w:rFonts w:ascii="Arial" w:hAnsi="Arial" w:cs="Arial"/>
          <w:b/>
          <w:i/>
          <w:sz w:val="18"/>
          <w:szCs w:val="18"/>
        </w:rPr>
        <w:t xml:space="preserve">Dossier de referencias en la moción </w:t>
      </w:r>
      <w:r w:rsidRPr="00275898">
        <w:rPr>
          <w:rFonts w:ascii="Arial" w:hAnsi="Arial" w:cs="Arial"/>
          <w:b/>
          <w:sz w:val="18"/>
          <w:szCs w:val="18"/>
        </w:rPr>
        <w:t>(*)</w:t>
      </w:r>
      <w:r w:rsidRPr="00275898">
        <w:rPr>
          <w:rFonts w:ascii="Arial" w:hAnsi="Arial" w:cs="Arial"/>
          <w:i/>
          <w:sz w:val="18"/>
          <w:szCs w:val="18"/>
        </w:rPr>
        <w:t xml:space="preserve">, y mucha otra documentación jurídica, estudios científicos, escritos y </w:t>
      </w:r>
      <w:r w:rsidR="00700F24" w:rsidRPr="00275898">
        <w:rPr>
          <w:rFonts w:ascii="Arial" w:hAnsi="Arial" w:cs="Arial"/>
          <w:i/>
          <w:sz w:val="18"/>
          <w:szCs w:val="18"/>
        </w:rPr>
        <w:t>llamamientos internacionales en</w:t>
      </w:r>
      <w:r w:rsidR="00700F24" w:rsidRPr="00275898">
        <w:rPr>
          <w:rFonts w:ascii="Arial" w:hAnsi="Arial" w:cs="Arial"/>
          <w:sz w:val="18"/>
          <w:szCs w:val="18"/>
        </w:rPr>
        <w:t xml:space="preserve"> </w:t>
      </w:r>
      <w:r w:rsidR="00700F24" w:rsidRPr="00275898">
        <w:rPr>
          <w:sz w:val="18"/>
          <w:szCs w:val="18"/>
        </w:rPr>
        <w:t>http://mocion5gparatecnologiasaludable.mozello.com/</w:t>
      </w:r>
    </w:p>
    <w:sectPr w:rsidR="00F23815" w:rsidRPr="00275898" w:rsidSect="00F23815">
      <w:pgSz w:w="11906" w:h="16838"/>
      <w:pgMar w:top="851" w:right="851" w:bottom="51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80" w:rsidRDefault="00241580" w:rsidP="000E7843">
      <w:pPr>
        <w:spacing w:after="0" w:line="240" w:lineRule="auto"/>
      </w:pPr>
      <w:r>
        <w:separator/>
      </w:r>
    </w:p>
  </w:endnote>
  <w:endnote w:type="continuationSeparator" w:id="0">
    <w:p w:rsidR="00241580" w:rsidRDefault="00241580" w:rsidP="000E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80" w:rsidRDefault="00241580" w:rsidP="000E7843">
      <w:pPr>
        <w:spacing w:after="0" w:line="240" w:lineRule="auto"/>
      </w:pPr>
      <w:r>
        <w:separator/>
      </w:r>
    </w:p>
  </w:footnote>
  <w:footnote w:type="continuationSeparator" w:id="0">
    <w:p w:rsidR="00241580" w:rsidRDefault="00241580" w:rsidP="000E7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43904"/>
    <w:multiLevelType w:val="hybridMultilevel"/>
    <w:tmpl w:val="16A2B82C"/>
    <w:lvl w:ilvl="0" w:tplc="3CBEAF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4D49E6"/>
    <w:multiLevelType w:val="hybridMultilevel"/>
    <w:tmpl w:val="4D02D72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442B4"/>
    <w:multiLevelType w:val="hybridMultilevel"/>
    <w:tmpl w:val="6B9CBEFA"/>
    <w:lvl w:ilvl="0" w:tplc="F9BA061C">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E95AD7"/>
    <w:multiLevelType w:val="hybridMultilevel"/>
    <w:tmpl w:val="D5445380"/>
    <w:lvl w:ilvl="0" w:tplc="7D0837D8">
      <w:numFmt w:val="bullet"/>
      <w:lvlText w:val="-"/>
      <w:lvlJc w:val="left"/>
      <w:pPr>
        <w:ind w:left="420" w:hanging="360"/>
      </w:pPr>
      <w:rPr>
        <w:rFonts w:ascii="Calibri" w:eastAsiaTheme="minorHAns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67805EF5"/>
    <w:multiLevelType w:val="hybridMultilevel"/>
    <w:tmpl w:val="C32605FA"/>
    <w:lvl w:ilvl="0" w:tplc="A9FE29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5062FC"/>
    <w:multiLevelType w:val="hybridMultilevel"/>
    <w:tmpl w:val="E7ECE938"/>
    <w:lvl w:ilvl="0" w:tplc="0F70BE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A2"/>
    <w:rsid w:val="000104BE"/>
    <w:rsid w:val="00021E0E"/>
    <w:rsid w:val="000269DD"/>
    <w:rsid w:val="00043A40"/>
    <w:rsid w:val="000678F3"/>
    <w:rsid w:val="0007566B"/>
    <w:rsid w:val="0008265C"/>
    <w:rsid w:val="000A26AD"/>
    <w:rsid w:val="000A72CC"/>
    <w:rsid w:val="000A7E8D"/>
    <w:rsid w:val="000B2865"/>
    <w:rsid w:val="000B70E4"/>
    <w:rsid w:val="000E052D"/>
    <w:rsid w:val="000E281C"/>
    <w:rsid w:val="000E4BD7"/>
    <w:rsid w:val="000E50A9"/>
    <w:rsid w:val="000E7843"/>
    <w:rsid w:val="000F7575"/>
    <w:rsid w:val="0010247E"/>
    <w:rsid w:val="00114619"/>
    <w:rsid w:val="00114CE8"/>
    <w:rsid w:val="001A59F2"/>
    <w:rsid w:val="001A6290"/>
    <w:rsid w:val="001B4E2E"/>
    <w:rsid w:val="001B5E25"/>
    <w:rsid w:val="001C5863"/>
    <w:rsid w:val="001F2A50"/>
    <w:rsid w:val="00221BED"/>
    <w:rsid w:val="00222325"/>
    <w:rsid w:val="00224847"/>
    <w:rsid w:val="00241580"/>
    <w:rsid w:val="002464B2"/>
    <w:rsid w:val="00247263"/>
    <w:rsid w:val="00253D04"/>
    <w:rsid w:val="00266959"/>
    <w:rsid w:val="00275898"/>
    <w:rsid w:val="00286667"/>
    <w:rsid w:val="00295C5A"/>
    <w:rsid w:val="00296621"/>
    <w:rsid w:val="002B24B6"/>
    <w:rsid w:val="002B7B15"/>
    <w:rsid w:val="002F61BB"/>
    <w:rsid w:val="002F65EE"/>
    <w:rsid w:val="003024BB"/>
    <w:rsid w:val="00306433"/>
    <w:rsid w:val="003579EC"/>
    <w:rsid w:val="003655FA"/>
    <w:rsid w:val="003768D7"/>
    <w:rsid w:val="00394898"/>
    <w:rsid w:val="003E5345"/>
    <w:rsid w:val="003F1B1A"/>
    <w:rsid w:val="003F66F7"/>
    <w:rsid w:val="004A0482"/>
    <w:rsid w:val="004E354B"/>
    <w:rsid w:val="005004CD"/>
    <w:rsid w:val="0050187B"/>
    <w:rsid w:val="00522243"/>
    <w:rsid w:val="005261AB"/>
    <w:rsid w:val="0053154D"/>
    <w:rsid w:val="00557D95"/>
    <w:rsid w:val="005738AF"/>
    <w:rsid w:val="00575D22"/>
    <w:rsid w:val="005816F5"/>
    <w:rsid w:val="00592A23"/>
    <w:rsid w:val="005E3BF0"/>
    <w:rsid w:val="005F3AF6"/>
    <w:rsid w:val="005F7CE7"/>
    <w:rsid w:val="00617DD7"/>
    <w:rsid w:val="0062140C"/>
    <w:rsid w:val="00642CC9"/>
    <w:rsid w:val="00647E1F"/>
    <w:rsid w:val="00663DC2"/>
    <w:rsid w:val="00675597"/>
    <w:rsid w:val="00676D13"/>
    <w:rsid w:val="00683A85"/>
    <w:rsid w:val="006B4D69"/>
    <w:rsid w:val="006C7DFD"/>
    <w:rsid w:val="006E0F05"/>
    <w:rsid w:val="00700F24"/>
    <w:rsid w:val="00702107"/>
    <w:rsid w:val="00707A45"/>
    <w:rsid w:val="00733BBF"/>
    <w:rsid w:val="00741582"/>
    <w:rsid w:val="00746889"/>
    <w:rsid w:val="007474D0"/>
    <w:rsid w:val="00796F75"/>
    <w:rsid w:val="007A3CFF"/>
    <w:rsid w:val="007F2342"/>
    <w:rsid w:val="007F3301"/>
    <w:rsid w:val="0081784E"/>
    <w:rsid w:val="008333F7"/>
    <w:rsid w:val="00840EBA"/>
    <w:rsid w:val="00855126"/>
    <w:rsid w:val="008561B5"/>
    <w:rsid w:val="0086090C"/>
    <w:rsid w:val="008734B3"/>
    <w:rsid w:val="00874222"/>
    <w:rsid w:val="00892566"/>
    <w:rsid w:val="008B1654"/>
    <w:rsid w:val="008B65F7"/>
    <w:rsid w:val="008C4FE1"/>
    <w:rsid w:val="008C5686"/>
    <w:rsid w:val="008D6BD7"/>
    <w:rsid w:val="008E4D3A"/>
    <w:rsid w:val="009716BA"/>
    <w:rsid w:val="00986ED6"/>
    <w:rsid w:val="009E062E"/>
    <w:rsid w:val="009F2CA2"/>
    <w:rsid w:val="009F5D91"/>
    <w:rsid w:val="00A05BC9"/>
    <w:rsid w:val="00A235F5"/>
    <w:rsid w:val="00A305C9"/>
    <w:rsid w:val="00A3300B"/>
    <w:rsid w:val="00A4326B"/>
    <w:rsid w:val="00A634ED"/>
    <w:rsid w:val="00A66892"/>
    <w:rsid w:val="00A83AA4"/>
    <w:rsid w:val="00A97E20"/>
    <w:rsid w:val="00AE0787"/>
    <w:rsid w:val="00B145B0"/>
    <w:rsid w:val="00B3246E"/>
    <w:rsid w:val="00B373FA"/>
    <w:rsid w:val="00B557CE"/>
    <w:rsid w:val="00B67708"/>
    <w:rsid w:val="00B74274"/>
    <w:rsid w:val="00B756AC"/>
    <w:rsid w:val="00B94EEE"/>
    <w:rsid w:val="00B95584"/>
    <w:rsid w:val="00BA6023"/>
    <w:rsid w:val="00BE789C"/>
    <w:rsid w:val="00C0635A"/>
    <w:rsid w:val="00C06C14"/>
    <w:rsid w:val="00C10FCD"/>
    <w:rsid w:val="00C1452B"/>
    <w:rsid w:val="00C206AE"/>
    <w:rsid w:val="00C51BA6"/>
    <w:rsid w:val="00C6672E"/>
    <w:rsid w:val="00C86DB5"/>
    <w:rsid w:val="00CA1C84"/>
    <w:rsid w:val="00CA3291"/>
    <w:rsid w:val="00CA7A01"/>
    <w:rsid w:val="00CB5ACD"/>
    <w:rsid w:val="00CC591C"/>
    <w:rsid w:val="00CD4363"/>
    <w:rsid w:val="00D30190"/>
    <w:rsid w:val="00D54472"/>
    <w:rsid w:val="00D7225D"/>
    <w:rsid w:val="00D80C74"/>
    <w:rsid w:val="00D85B9A"/>
    <w:rsid w:val="00D932F5"/>
    <w:rsid w:val="00D97B2B"/>
    <w:rsid w:val="00DD457F"/>
    <w:rsid w:val="00DD49E2"/>
    <w:rsid w:val="00DF2C18"/>
    <w:rsid w:val="00E15BA2"/>
    <w:rsid w:val="00E3432C"/>
    <w:rsid w:val="00E34881"/>
    <w:rsid w:val="00E5518E"/>
    <w:rsid w:val="00E60FBE"/>
    <w:rsid w:val="00E646F1"/>
    <w:rsid w:val="00E74372"/>
    <w:rsid w:val="00E92D78"/>
    <w:rsid w:val="00E9395B"/>
    <w:rsid w:val="00ED14D8"/>
    <w:rsid w:val="00F05EFD"/>
    <w:rsid w:val="00F13F49"/>
    <w:rsid w:val="00F148C8"/>
    <w:rsid w:val="00F15BDE"/>
    <w:rsid w:val="00F23815"/>
    <w:rsid w:val="00F70A45"/>
    <w:rsid w:val="00F83DB9"/>
    <w:rsid w:val="00FB07FD"/>
    <w:rsid w:val="00FB5319"/>
    <w:rsid w:val="00FD0193"/>
    <w:rsid w:val="00FF4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5DF1"/>
  <w15:chartTrackingRefBased/>
  <w15:docId w15:val="{761425C7-575C-4F82-AA3B-7A6E093B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E789C"/>
    <w:rPr>
      <w:b/>
      <w:bCs/>
    </w:rPr>
  </w:style>
  <w:style w:type="character" w:styleId="Hipervnculo">
    <w:name w:val="Hyperlink"/>
    <w:basedOn w:val="Fuentedeprrafopredeter"/>
    <w:uiPriority w:val="99"/>
    <w:unhideWhenUsed/>
    <w:rsid w:val="00BE789C"/>
    <w:rPr>
      <w:color w:val="0000FF"/>
      <w:u w:val="single"/>
    </w:rPr>
  </w:style>
  <w:style w:type="paragraph" w:styleId="Prrafodelista">
    <w:name w:val="List Paragraph"/>
    <w:basedOn w:val="Normal"/>
    <w:uiPriority w:val="34"/>
    <w:qFormat/>
    <w:rsid w:val="0010247E"/>
    <w:pPr>
      <w:ind w:left="720"/>
      <w:contextualSpacing/>
    </w:pPr>
  </w:style>
  <w:style w:type="paragraph" w:styleId="Encabezado">
    <w:name w:val="header"/>
    <w:basedOn w:val="Normal"/>
    <w:link w:val="EncabezadoCar"/>
    <w:uiPriority w:val="99"/>
    <w:unhideWhenUsed/>
    <w:rsid w:val="000E78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843"/>
  </w:style>
  <w:style w:type="paragraph" w:styleId="Piedepgina">
    <w:name w:val="footer"/>
    <w:basedOn w:val="Normal"/>
    <w:link w:val="PiedepginaCar"/>
    <w:uiPriority w:val="99"/>
    <w:unhideWhenUsed/>
    <w:rsid w:val="000E78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843"/>
  </w:style>
  <w:style w:type="paragraph" w:styleId="Textonotaalfinal">
    <w:name w:val="endnote text"/>
    <w:basedOn w:val="Normal"/>
    <w:link w:val="TextonotaalfinalCar"/>
    <w:uiPriority w:val="99"/>
    <w:semiHidden/>
    <w:unhideWhenUsed/>
    <w:rsid w:val="002B7B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B7B15"/>
    <w:rPr>
      <w:sz w:val="20"/>
      <w:szCs w:val="20"/>
    </w:rPr>
  </w:style>
  <w:style w:type="character" w:styleId="Refdenotaalfinal">
    <w:name w:val="endnote reference"/>
    <w:basedOn w:val="Fuentedeprrafopredeter"/>
    <w:uiPriority w:val="99"/>
    <w:semiHidden/>
    <w:unhideWhenUsed/>
    <w:rsid w:val="002B7B15"/>
    <w:rPr>
      <w:vertAlign w:val="superscript"/>
    </w:rPr>
  </w:style>
  <w:style w:type="character" w:styleId="Hipervnculovisitado">
    <w:name w:val="FollowedHyperlink"/>
    <w:basedOn w:val="Fuentedeprrafopredeter"/>
    <w:uiPriority w:val="99"/>
    <w:semiHidden/>
    <w:unhideWhenUsed/>
    <w:rsid w:val="00700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820">
      <w:bodyDiv w:val="1"/>
      <w:marLeft w:val="0"/>
      <w:marRight w:val="0"/>
      <w:marTop w:val="0"/>
      <w:marBottom w:val="0"/>
      <w:divBdr>
        <w:top w:val="none" w:sz="0" w:space="0" w:color="auto"/>
        <w:left w:val="none" w:sz="0" w:space="0" w:color="auto"/>
        <w:bottom w:val="none" w:sz="0" w:space="0" w:color="auto"/>
        <w:right w:val="none" w:sz="0" w:space="0" w:color="auto"/>
      </w:divBdr>
    </w:div>
    <w:div w:id="74282063">
      <w:bodyDiv w:val="1"/>
      <w:marLeft w:val="0"/>
      <w:marRight w:val="0"/>
      <w:marTop w:val="0"/>
      <w:marBottom w:val="0"/>
      <w:divBdr>
        <w:top w:val="none" w:sz="0" w:space="0" w:color="auto"/>
        <w:left w:val="none" w:sz="0" w:space="0" w:color="auto"/>
        <w:bottom w:val="none" w:sz="0" w:space="0" w:color="auto"/>
        <w:right w:val="none" w:sz="0" w:space="0" w:color="auto"/>
      </w:divBdr>
    </w:div>
    <w:div w:id="569119974">
      <w:bodyDiv w:val="1"/>
      <w:marLeft w:val="0"/>
      <w:marRight w:val="0"/>
      <w:marTop w:val="0"/>
      <w:marBottom w:val="0"/>
      <w:divBdr>
        <w:top w:val="none" w:sz="0" w:space="0" w:color="auto"/>
        <w:left w:val="none" w:sz="0" w:space="0" w:color="auto"/>
        <w:bottom w:val="none" w:sz="0" w:space="0" w:color="auto"/>
        <w:right w:val="none" w:sz="0" w:space="0" w:color="auto"/>
      </w:divBdr>
    </w:div>
    <w:div w:id="1417285379">
      <w:bodyDiv w:val="1"/>
      <w:marLeft w:val="0"/>
      <w:marRight w:val="0"/>
      <w:marTop w:val="0"/>
      <w:marBottom w:val="0"/>
      <w:divBdr>
        <w:top w:val="none" w:sz="0" w:space="0" w:color="auto"/>
        <w:left w:val="none" w:sz="0" w:space="0" w:color="auto"/>
        <w:bottom w:val="none" w:sz="0" w:space="0" w:color="auto"/>
        <w:right w:val="none" w:sz="0" w:space="0" w:color="auto"/>
      </w:divBdr>
    </w:div>
    <w:div w:id="1480536126">
      <w:bodyDiv w:val="1"/>
      <w:marLeft w:val="0"/>
      <w:marRight w:val="0"/>
      <w:marTop w:val="0"/>
      <w:marBottom w:val="0"/>
      <w:divBdr>
        <w:top w:val="none" w:sz="0" w:space="0" w:color="auto"/>
        <w:left w:val="none" w:sz="0" w:space="0" w:color="auto"/>
        <w:bottom w:val="none" w:sz="0" w:space="0" w:color="auto"/>
        <w:right w:val="none" w:sz="0" w:space="0" w:color="auto"/>
      </w:divBdr>
      <w:divsChild>
        <w:div w:id="757287755">
          <w:marLeft w:val="0"/>
          <w:marRight w:val="0"/>
          <w:marTop w:val="0"/>
          <w:marBottom w:val="0"/>
          <w:divBdr>
            <w:top w:val="none" w:sz="0" w:space="0" w:color="auto"/>
            <w:left w:val="none" w:sz="0" w:space="0" w:color="auto"/>
            <w:bottom w:val="none" w:sz="0" w:space="0" w:color="auto"/>
            <w:right w:val="none" w:sz="0" w:space="0" w:color="auto"/>
          </w:divBdr>
          <w:divsChild>
            <w:div w:id="332490730">
              <w:marLeft w:val="0"/>
              <w:marRight w:val="0"/>
              <w:marTop w:val="0"/>
              <w:marBottom w:val="450"/>
              <w:divBdr>
                <w:top w:val="none" w:sz="0" w:space="0" w:color="auto"/>
                <w:left w:val="none" w:sz="0" w:space="0" w:color="auto"/>
                <w:bottom w:val="none" w:sz="0" w:space="0" w:color="auto"/>
                <w:right w:val="none" w:sz="0" w:space="0" w:color="auto"/>
              </w:divBdr>
              <w:divsChild>
                <w:div w:id="948125411">
                  <w:marLeft w:val="0"/>
                  <w:marRight w:val="0"/>
                  <w:marTop w:val="75"/>
                  <w:marBottom w:val="0"/>
                  <w:divBdr>
                    <w:top w:val="none" w:sz="0" w:space="0" w:color="auto"/>
                    <w:left w:val="none" w:sz="0" w:space="0" w:color="auto"/>
                    <w:bottom w:val="none" w:sz="0" w:space="0" w:color="auto"/>
                    <w:right w:val="none" w:sz="0" w:space="0" w:color="auto"/>
                  </w:divBdr>
                </w:div>
                <w:div w:id="1680892960">
                  <w:marLeft w:val="0"/>
                  <w:marRight w:val="0"/>
                  <w:marTop w:val="150"/>
                  <w:marBottom w:val="225"/>
                  <w:divBdr>
                    <w:top w:val="none" w:sz="0" w:space="0" w:color="auto"/>
                    <w:left w:val="none" w:sz="0" w:space="0" w:color="auto"/>
                    <w:bottom w:val="none" w:sz="0" w:space="0" w:color="auto"/>
                    <w:right w:val="none" w:sz="0" w:space="0" w:color="auto"/>
                  </w:divBdr>
                </w:div>
              </w:divsChild>
            </w:div>
            <w:div w:id="601303255">
              <w:marLeft w:val="0"/>
              <w:marRight w:val="0"/>
              <w:marTop w:val="0"/>
              <w:marBottom w:val="450"/>
              <w:divBdr>
                <w:top w:val="none" w:sz="0" w:space="0" w:color="auto"/>
                <w:left w:val="none" w:sz="0" w:space="0" w:color="auto"/>
                <w:bottom w:val="none" w:sz="0" w:space="0" w:color="auto"/>
                <w:right w:val="none" w:sz="0" w:space="0" w:color="auto"/>
              </w:divBdr>
            </w:div>
          </w:divsChild>
        </w:div>
        <w:div w:id="842428903">
          <w:marLeft w:val="0"/>
          <w:marRight w:val="0"/>
          <w:marTop w:val="0"/>
          <w:marBottom w:val="240"/>
          <w:divBdr>
            <w:top w:val="single" w:sz="6" w:space="8" w:color="AAAAAA"/>
            <w:left w:val="single" w:sz="6" w:space="8" w:color="AAAAAA"/>
            <w:bottom w:val="single" w:sz="6" w:space="8" w:color="AAAAAA"/>
            <w:right w:val="single" w:sz="6" w:space="8" w:color="AAAAAA"/>
          </w:divBdr>
          <w:divsChild>
            <w:div w:id="534735495">
              <w:marLeft w:val="0"/>
              <w:marRight w:val="0"/>
              <w:marTop w:val="0"/>
              <w:marBottom w:val="0"/>
              <w:divBdr>
                <w:top w:val="none" w:sz="0" w:space="0" w:color="auto"/>
                <w:left w:val="none" w:sz="0" w:space="0" w:color="auto"/>
                <w:bottom w:val="none" w:sz="0" w:space="0" w:color="auto"/>
                <w:right w:val="none" w:sz="0" w:space="0" w:color="auto"/>
              </w:divBdr>
            </w:div>
          </w:divsChild>
        </w:div>
        <w:div w:id="983658736">
          <w:marLeft w:val="0"/>
          <w:marRight w:val="0"/>
          <w:marTop w:val="240"/>
          <w:marBottom w:val="240"/>
          <w:divBdr>
            <w:top w:val="none" w:sz="0" w:space="0" w:color="auto"/>
            <w:left w:val="none" w:sz="0" w:space="0" w:color="auto"/>
            <w:bottom w:val="none" w:sz="0" w:space="0" w:color="auto"/>
            <w:right w:val="none" w:sz="0" w:space="0" w:color="auto"/>
          </w:divBdr>
          <w:divsChild>
            <w:div w:id="589583878">
              <w:marLeft w:val="0"/>
              <w:marRight w:val="0"/>
              <w:marTop w:val="0"/>
              <w:marBottom w:val="0"/>
              <w:divBdr>
                <w:top w:val="none" w:sz="0" w:space="0" w:color="auto"/>
                <w:left w:val="none" w:sz="0" w:space="0" w:color="auto"/>
                <w:bottom w:val="none" w:sz="0" w:space="0" w:color="auto"/>
                <w:right w:val="none" w:sz="0" w:space="0" w:color="auto"/>
              </w:divBdr>
            </w:div>
          </w:divsChild>
        </w:div>
        <w:div w:id="1394964703">
          <w:marLeft w:val="0"/>
          <w:marRight w:val="0"/>
          <w:marTop w:val="0"/>
          <w:marBottom w:val="300"/>
          <w:divBdr>
            <w:top w:val="none" w:sz="0" w:space="0" w:color="auto"/>
            <w:left w:val="none" w:sz="0" w:space="0" w:color="auto"/>
            <w:bottom w:val="none" w:sz="0" w:space="0" w:color="auto"/>
            <w:right w:val="none" w:sz="0" w:space="0" w:color="auto"/>
          </w:divBdr>
          <w:divsChild>
            <w:div w:id="1895195744">
              <w:marLeft w:val="0"/>
              <w:marRight w:val="0"/>
              <w:marTop w:val="0"/>
              <w:marBottom w:val="0"/>
              <w:divBdr>
                <w:top w:val="none" w:sz="0" w:space="0" w:color="auto"/>
                <w:left w:val="none" w:sz="0" w:space="0" w:color="auto"/>
                <w:bottom w:val="none" w:sz="0" w:space="0" w:color="auto"/>
                <w:right w:val="none" w:sz="0" w:space="0" w:color="auto"/>
              </w:divBdr>
            </w:div>
          </w:divsChild>
        </w:div>
        <w:div w:id="166966956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524124132">
      <w:bodyDiv w:val="1"/>
      <w:marLeft w:val="0"/>
      <w:marRight w:val="0"/>
      <w:marTop w:val="0"/>
      <w:marBottom w:val="0"/>
      <w:divBdr>
        <w:top w:val="none" w:sz="0" w:space="0" w:color="auto"/>
        <w:left w:val="none" w:sz="0" w:space="0" w:color="auto"/>
        <w:bottom w:val="none" w:sz="0" w:space="0" w:color="auto"/>
        <w:right w:val="none" w:sz="0" w:space="0" w:color="auto"/>
      </w:divBdr>
      <w:divsChild>
        <w:div w:id="145098241">
          <w:blockQuote w:val="1"/>
          <w:marLeft w:val="600"/>
          <w:marRight w:val="600"/>
          <w:marTop w:val="600"/>
          <w:marBottom w:val="600"/>
          <w:divBdr>
            <w:top w:val="none" w:sz="0" w:space="0" w:color="auto"/>
            <w:left w:val="none" w:sz="0" w:space="0" w:color="auto"/>
            <w:bottom w:val="none" w:sz="0" w:space="0" w:color="auto"/>
            <w:right w:val="none" w:sz="0" w:space="0" w:color="auto"/>
          </w:divBdr>
        </w:div>
        <w:div w:id="214705971">
          <w:marLeft w:val="0"/>
          <w:marRight w:val="0"/>
          <w:marTop w:val="0"/>
          <w:marBottom w:val="240"/>
          <w:divBdr>
            <w:top w:val="single" w:sz="6" w:space="8" w:color="AAAAAA"/>
            <w:left w:val="single" w:sz="6" w:space="8" w:color="AAAAAA"/>
            <w:bottom w:val="single" w:sz="6" w:space="8" w:color="AAAAAA"/>
            <w:right w:val="single" w:sz="6" w:space="8" w:color="AAAAAA"/>
          </w:divBdr>
          <w:divsChild>
            <w:div w:id="1639066648">
              <w:marLeft w:val="0"/>
              <w:marRight w:val="0"/>
              <w:marTop w:val="0"/>
              <w:marBottom w:val="0"/>
              <w:divBdr>
                <w:top w:val="none" w:sz="0" w:space="0" w:color="auto"/>
                <w:left w:val="none" w:sz="0" w:space="0" w:color="auto"/>
                <w:bottom w:val="none" w:sz="0" w:space="0" w:color="auto"/>
                <w:right w:val="none" w:sz="0" w:space="0" w:color="auto"/>
              </w:divBdr>
            </w:div>
          </w:divsChild>
        </w:div>
        <w:div w:id="493758700">
          <w:marLeft w:val="0"/>
          <w:marRight w:val="0"/>
          <w:marTop w:val="0"/>
          <w:marBottom w:val="0"/>
          <w:divBdr>
            <w:top w:val="none" w:sz="0" w:space="0" w:color="auto"/>
            <w:left w:val="none" w:sz="0" w:space="0" w:color="auto"/>
            <w:bottom w:val="none" w:sz="0" w:space="0" w:color="auto"/>
            <w:right w:val="none" w:sz="0" w:space="0" w:color="auto"/>
          </w:divBdr>
          <w:divsChild>
            <w:div w:id="320545542">
              <w:marLeft w:val="0"/>
              <w:marRight w:val="0"/>
              <w:marTop w:val="0"/>
              <w:marBottom w:val="450"/>
              <w:divBdr>
                <w:top w:val="none" w:sz="0" w:space="0" w:color="auto"/>
                <w:left w:val="none" w:sz="0" w:space="0" w:color="auto"/>
                <w:bottom w:val="none" w:sz="0" w:space="0" w:color="auto"/>
                <w:right w:val="none" w:sz="0" w:space="0" w:color="auto"/>
              </w:divBdr>
            </w:div>
            <w:div w:id="553397475">
              <w:marLeft w:val="0"/>
              <w:marRight w:val="0"/>
              <w:marTop w:val="0"/>
              <w:marBottom w:val="450"/>
              <w:divBdr>
                <w:top w:val="none" w:sz="0" w:space="0" w:color="auto"/>
                <w:left w:val="none" w:sz="0" w:space="0" w:color="auto"/>
                <w:bottom w:val="none" w:sz="0" w:space="0" w:color="auto"/>
                <w:right w:val="none" w:sz="0" w:space="0" w:color="auto"/>
              </w:divBdr>
              <w:divsChild>
                <w:div w:id="663624812">
                  <w:marLeft w:val="0"/>
                  <w:marRight w:val="0"/>
                  <w:marTop w:val="150"/>
                  <w:marBottom w:val="225"/>
                  <w:divBdr>
                    <w:top w:val="none" w:sz="0" w:space="0" w:color="auto"/>
                    <w:left w:val="none" w:sz="0" w:space="0" w:color="auto"/>
                    <w:bottom w:val="none" w:sz="0" w:space="0" w:color="auto"/>
                    <w:right w:val="none" w:sz="0" w:space="0" w:color="auto"/>
                  </w:divBdr>
                </w:div>
                <w:div w:id="1564023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6430962">
          <w:marLeft w:val="0"/>
          <w:marRight w:val="0"/>
          <w:marTop w:val="240"/>
          <w:marBottom w:val="240"/>
          <w:divBdr>
            <w:top w:val="none" w:sz="0" w:space="0" w:color="auto"/>
            <w:left w:val="none" w:sz="0" w:space="0" w:color="auto"/>
            <w:bottom w:val="none" w:sz="0" w:space="0" w:color="auto"/>
            <w:right w:val="none" w:sz="0" w:space="0" w:color="auto"/>
          </w:divBdr>
          <w:divsChild>
            <w:div w:id="2063630054">
              <w:marLeft w:val="0"/>
              <w:marRight w:val="0"/>
              <w:marTop w:val="0"/>
              <w:marBottom w:val="0"/>
              <w:divBdr>
                <w:top w:val="none" w:sz="0" w:space="0" w:color="auto"/>
                <w:left w:val="none" w:sz="0" w:space="0" w:color="auto"/>
                <w:bottom w:val="none" w:sz="0" w:space="0" w:color="auto"/>
                <w:right w:val="none" w:sz="0" w:space="0" w:color="auto"/>
              </w:divBdr>
            </w:div>
          </w:divsChild>
        </w:div>
        <w:div w:id="2038890983">
          <w:marLeft w:val="0"/>
          <w:marRight w:val="0"/>
          <w:marTop w:val="0"/>
          <w:marBottom w:val="300"/>
          <w:divBdr>
            <w:top w:val="none" w:sz="0" w:space="0" w:color="auto"/>
            <w:left w:val="none" w:sz="0" w:space="0" w:color="auto"/>
            <w:bottom w:val="none" w:sz="0" w:space="0" w:color="auto"/>
            <w:right w:val="none" w:sz="0" w:space="0" w:color="auto"/>
          </w:divBdr>
          <w:divsChild>
            <w:div w:id="8989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1904">
      <w:bodyDiv w:val="1"/>
      <w:marLeft w:val="0"/>
      <w:marRight w:val="0"/>
      <w:marTop w:val="0"/>
      <w:marBottom w:val="0"/>
      <w:divBdr>
        <w:top w:val="none" w:sz="0" w:space="0" w:color="auto"/>
        <w:left w:val="none" w:sz="0" w:space="0" w:color="auto"/>
        <w:bottom w:val="none" w:sz="0" w:space="0" w:color="auto"/>
        <w:right w:val="none" w:sz="0" w:space="0" w:color="auto"/>
      </w:divBdr>
    </w:div>
    <w:div w:id="20191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ACCA-F770-49E9-AE9F-7C242CCF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3089</Words>
  <Characters>16993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Acer Alicia</cp:lastModifiedBy>
  <cp:revision>27</cp:revision>
  <dcterms:created xsi:type="dcterms:W3CDTF">2020-06-24T10:39:00Z</dcterms:created>
  <dcterms:modified xsi:type="dcterms:W3CDTF">2020-07-07T21:11:00Z</dcterms:modified>
</cp:coreProperties>
</file>